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89B3" w14:textId="77777777" w:rsidR="0011412A" w:rsidRDefault="0011412A" w:rsidP="007D41DC">
      <w:pPr>
        <w:autoSpaceDE w:val="0"/>
        <w:autoSpaceDN w:val="0"/>
        <w:adjustRightInd w:val="0"/>
        <w:ind w:left="-2835"/>
        <w:jc w:val="center"/>
        <w:rPr>
          <w:rFonts w:asciiTheme="majorHAnsi" w:hAnsiTheme="majorHAnsi" w:cstheme="majorHAnsi"/>
          <w:b/>
          <w:bCs/>
          <w:sz w:val="22"/>
          <w:szCs w:val="22"/>
        </w:rPr>
      </w:pPr>
    </w:p>
    <w:p w14:paraId="2DA68B21" w14:textId="0A0A7FA3" w:rsidR="00560F0E" w:rsidRPr="005A63FA" w:rsidRDefault="00560F0E" w:rsidP="00560F0E">
      <w:pPr>
        <w:spacing w:before="1"/>
        <w:ind w:right="133"/>
        <w:jc w:val="right"/>
        <w:rPr>
          <w:rFonts w:asciiTheme="majorHAnsi" w:hAnsiTheme="majorHAnsi" w:cstheme="majorHAnsi"/>
          <w:b/>
          <w:sz w:val="22"/>
          <w:szCs w:val="22"/>
        </w:rPr>
      </w:pPr>
      <w:r w:rsidRPr="005A63FA">
        <w:rPr>
          <w:rFonts w:asciiTheme="majorHAnsi" w:hAnsiTheme="majorHAnsi" w:cstheme="majorHAnsi"/>
          <w:b/>
          <w:sz w:val="22"/>
          <w:szCs w:val="22"/>
        </w:rPr>
        <w:t>Καλαμάτα,</w:t>
      </w:r>
      <w:r w:rsidRPr="005A63FA">
        <w:rPr>
          <w:rFonts w:asciiTheme="majorHAnsi" w:hAnsiTheme="majorHAnsi" w:cstheme="majorHAnsi"/>
          <w:b/>
          <w:spacing w:val="-8"/>
          <w:sz w:val="22"/>
          <w:szCs w:val="22"/>
        </w:rPr>
        <w:t xml:space="preserve"> </w:t>
      </w:r>
      <w:r w:rsidR="005A63FA" w:rsidRPr="005A63FA">
        <w:rPr>
          <w:rFonts w:asciiTheme="majorHAnsi" w:hAnsiTheme="majorHAnsi" w:cstheme="majorHAnsi"/>
          <w:b/>
          <w:spacing w:val="-2"/>
          <w:sz w:val="22"/>
          <w:szCs w:val="22"/>
        </w:rPr>
        <w:t>29</w:t>
      </w:r>
      <w:r w:rsidRPr="005A63FA">
        <w:rPr>
          <w:rFonts w:asciiTheme="majorHAnsi" w:hAnsiTheme="majorHAnsi" w:cstheme="majorHAnsi"/>
          <w:b/>
          <w:spacing w:val="-2"/>
          <w:sz w:val="22"/>
          <w:szCs w:val="22"/>
        </w:rPr>
        <w:t>/05/202</w:t>
      </w:r>
      <w:r w:rsidR="0065093E" w:rsidRPr="005A63FA">
        <w:rPr>
          <w:rFonts w:asciiTheme="majorHAnsi" w:hAnsiTheme="majorHAnsi" w:cstheme="majorHAnsi"/>
          <w:b/>
          <w:spacing w:val="-2"/>
          <w:sz w:val="22"/>
          <w:szCs w:val="22"/>
        </w:rPr>
        <w:t>6</w:t>
      </w:r>
    </w:p>
    <w:p w14:paraId="693446EE" w14:textId="77777777" w:rsidR="00560F0E" w:rsidRPr="005A63FA" w:rsidRDefault="00560F0E" w:rsidP="00560F0E">
      <w:pPr>
        <w:pStyle w:val="aa"/>
        <w:spacing w:before="10"/>
        <w:ind w:left="0"/>
        <w:jc w:val="left"/>
        <w:rPr>
          <w:rFonts w:asciiTheme="majorHAnsi" w:hAnsiTheme="majorHAnsi" w:cstheme="majorHAnsi"/>
          <w:b/>
        </w:rPr>
      </w:pPr>
    </w:p>
    <w:p w14:paraId="1591FF6A" w14:textId="1F2F81C8" w:rsidR="00560F0E" w:rsidRPr="00560F0E" w:rsidRDefault="00560F0E" w:rsidP="00560F0E">
      <w:pPr>
        <w:ind w:right="130"/>
        <w:jc w:val="right"/>
        <w:rPr>
          <w:rFonts w:asciiTheme="majorHAnsi" w:hAnsiTheme="majorHAnsi" w:cstheme="majorHAnsi"/>
          <w:b/>
          <w:sz w:val="22"/>
          <w:szCs w:val="22"/>
        </w:rPr>
      </w:pPr>
      <w:r w:rsidRPr="005A63FA">
        <w:rPr>
          <w:rFonts w:asciiTheme="majorHAnsi" w:hAnsiTheme="majorHAnsi" w:cstheme="majorHAnsi"/>
          <w:b/>
          <w:spacing w:val="-2"/>
          <w:sz w:val="22"/>
          <w:szCs w:val="22"/>
        </w:rPr>
        <w:t>Αριθμ.Πρωτ:</w:t>
      </w:r>
      <w:r w:rsidRPr="005A63FA">
        <w:rPr>
          <w:rFonts w:asciiTheme="majorHAnsi" w:hAnsiTheme="majorHAnsi" w:cstheme="majorHAnsi"/>
          <w:b/>
          <w:spacing w:val="9"/>
          <w:sz w:val="22"/>
          <w:szCs w:val="22"/>
        </w:rPr>
        <w:t xml:space="preserve"> </w:t>
      </w:r>
      <w:r w:rsidR="005A63FA" w:rsidRPr="005A63FA">
        <w:rPr>
          <w:rFonts w:asciiTheme="majorHAnsi" w:hAnsiTheme="majorHAnsi" w:cstheme="majorHAnsi"/>
          <w:b/>
          <w:spacing w:val="-5"/>
          <w:sz w:val="22"/>
          <w:szCs w:val="22"/>
        </w:rPr>
        <w:t>49</w:t>
      </w:r>
    </w:p>
    <w:p w14:paraId="2507DFF6" w14:textId="77777777" w:rsidR="0011412A" w:rsidRDefault="0011412A" w:rsidP="007D41DC">
      <w:pPr>
        <w:autoSpaceDE w:val="0"/>
        <w:autoSpaceDN w:val="0"/>
        <w:adjustRightInd w:val="0"/>
        <w:ind w:left="-2835"/>
        <w:jc w:val="center"/>
        <w:rPr>
          <w:rFonts w:asciiTheme="majorHAnsi" w:hAnsiTheme="majorHAnsi" w:cstheme="majorHAnsi"/>
          <w:b/>
          <w:bCs/>
          <w:sz w:val="22"/>
          <w:szCs w:val="22"/>
        </w:rPr>
      </w:pPr>
    </w:p>
    <w:p w14:paraId="3C10E1C2" w14:textId="47E7DCA1" w:rsidR="00015384" w:rsidRPr="00236DC8" w:rsidRDefault="00015384" w:rsidP="007D41DC">
      <w:pPr>
        <w:autoSpaceDE w:val="0"/>
        <w:autoSpaceDN w:val="0"/>
        <w:adjustRightInd w:val="0"/>
        <w:ind w:left="-2835"/>
        <w:jc w:val="center"/>
        <w:rPr>
          <w:rFonts w:asciiTheme="majorHAnsi" w:hAnsiTheme="majorHAnsi" w:cstheme="majorHAnsi"/>
          <w:b/>
          <w:bCs/>
          <w:sz w:val="22"/>
          <w:szCs w:val="22"/>
        </w:rPr>
      </w:pPr>
      <w:r w:rsidRPr="00236DC8">
        <w:rPr>
          <w:rFonts w:asciiTheme="majorHAnsi" w:hAnsiTheme="majorHAnsi" w:cstheme="majorHAnsi"/>
          <w:b/>
          <w:bCs/>
          <w:sz w:val="22"/>
          <w:szCs w:val="22"/>
        </w:rPr>
        <w:t>ΠΡΟΣΚΛΗΣΗ ΕΚΔΗΛΩΣΗΣ ΕΝΔΙΑΦΕΡΟΝΤΟΣ</w:t>
      </w:r>
    </w:p>
    <w:p w14:paraId="23C75FBA" w14:textId="77777777" w:rsidR="007D41DC" w:rsidRPr="00236DC8" w:rsidRDefault="007D41DC" w:rsidP="007D41DC">
      <w:pPr>
        <w:autoSpaceDE w:val="0"/>
        <w:autoSpaceDN w:val="0"/>
        <w:adjustRightInd w:val="0"/>
        <w:ind w:left="-2835"/>
        <w:jc w:val="center"/>
        <w:rPr>
          <w:rFonts w:asciiTheme="majorHAnsi" w:hAnsiTheme="majorHAnsi" w:cstheme="majorHAnsi"/>
          <w:b/>
          <w:bCs/>
          <w:sz w:val="22"/>
          <w:szCs w:val="22"/>
        </w:rPr>
      </w:pPr>
    </w:p>
    <w:p w14:paraId="15D9AF57" w14:textId="61A8857B" w:rsidR="00015384" w:rsidRPr="00236DC8" w:rsidRDefault="00015384" w:rsidP="007D41DC">
      <w:pPr>
        <w:autoSpaceDE w:val="0"/>
        <w:autoSpaceDN w:val="0"/>
        <w:adjustRightInd w:val="0"/>
        <w:ind w:left="-2835"/>
        <w:jc w:val="center"/>
        <w:rPr>
          <w:rFonts w:asciiTheme="majorHAnsi" w:hAnsiTheme="majorHAnsi" w:cstheme="majorHAnsi"/>
          <w:b/>
          <w:bCs/>
          <w:sz w:val="22"/>
          <w:szCs w:val="22"/>
        </w:rPr>
      </w:pPr>
      <w:r w:rsidRPr="00236DC8">
        <w:rPr>
          <w:rFonts w:asciiTheme="majorHAnsi" w:hAnsiTheme="majorHAnsi" w:cstheme="majorHAnsi"/>
          <w:b/>
          <w:bCs/>
          <w:sz w:val="22"/>
          <w:szCs w:val="22"/>
        </w:rPr>
        <w:t>ΠΡΟΓΡΑΜΜΑ ΜΕΤΑΠΤΥΧΙΑΚΩΝ ΣΠΟΥΔΩΝ</w:t>
      </w:r>
    </w:p>
    <w:p w14:paraId="7016742A" w14:textId="23656E04" w:rsidR="00015384" w:rsidRPr="00236DC8" w:rsidRDefault="00015384" w:rsidP="007D41DC">
      <w:pPr>
        <w:autoSpaceDE w:val="0"/>
        <w:autoSpaceDN w:val="0"/>
        <w:adjustRightInd w:val="0"/>
        <w:ind w:left="-2835"/>
        <w:jc w:val="center"/>
        <w:rPr>
          <w:rFonts w:asciiTheme="majorHAnsi" w:hAnsiTheme="majorHAnsi" w:cstheme="majorHAnsi"/>
          <w:b/>
          <w:bCs/>
          <w:sz w:val="22"/>
          <w:szCs w:val="22"/>
        </w:rPr>
      </w:pPr>
      <w:r w:rsidRPr="00236DC8">
        <w:rPr>
          <w:rFonts w:asciiTheme="majorHAnsi" w:hAnsiTheme="majorHAnsi" w:cstheme="majorHAnsi"/>
          <w:b/>
          <w:bCs/>
          <w:sz w:val="22"/>
          <w:szCs w:val="22"/>
        </w:rPr>
        <w:t>«ΤΕΧΝΟΛΟΓΙΑ ΚΑΙ ΠΟΙΟΤΗΤΑ ΕΠΙΤΡΑΠΕΖΙΑΣ ΕΛΙΑΣ ΚΑΙ ΕΛΑΙΟΛΑΔΟΥ»</w:t>
      </w:r>
    </w:p>
    <w:p w14:paraId="297C106B" w14:textId="154FFB63" w:rsidR="00015384" w:rsidRPr="00236DC8" w:rsidRDefault="00015384" w:rsidP="007D41DC">
      <w:pPr>
        <w:autoSpaceDE w:val="0"/>
        <w:autoSpaceDN w:val="0"/>
        <w:adjustRightInd w:val="0"/>
        <w:ind w:left="-2835"/>
        <w:jc w:val="center"/>
        <w:rPr>
          <w:rFonts w:asciiTheme="majorHAnsi" w:hAnsiTheme="majorHAnsi" w:cstheme="majorHAnsi"/>
          <w:b/>
          <w:bCs/>
          <w:sz w:val="22"/>
          <w:szCs w:val="22"/>
          <w:lang w:val="en-US"/>
        </w:rPr>
      </w:pPr>
      <w:r w:rsidRPr="00236DC8">
        <w:rPr>
          <w:rFonts w:asciiTheme="majorHAnsi" w:hAnsiTheme="majorHAnsi" w:cstheme="majorHAnsi"/>
          <w:b/>
          <w:bCs/>
          <w:sz w:val="22"/>
          <w:szCs w:val="22"/>
          <w:lang w:val="en-US"/>
        </w:rPr>
        <w:t>«MASTER OF SCIENCE (M.Sc.) IN TECHNOLOGY AND QUALITY OF TABLE OLIVES AND OLIVE OIL»</w:t>
      </w:r>
    </w:p>
    <w:p w14:paraId="41924BAC" w14:textId="77777777" w:rsidR="007D41DC" w:rsidRPr="00236DC8" w:rsidRDefault="007D41DC" w:rsidP="007D41DC">
      <w:pPr>
        <w:autoSpaceDE w:val="0"/>
        <w:autoSpaceDN w:val="0"/>
        <w:adjustRightInd w:val="0"/>
        <w:ind w:left="-2835"/>
        <w:jc w:val="center"/>
        <w:rPr>
          <w:rFonts w:asciiTheme="majorHAnsi" w:hAnsiTheme="majorHAnsi" w:cstheme="majorHAnsi"/>
          <w:b/>
          <w:bCs/>
          <w:sz w:val="22"/>
          <w:szCs w:val="22"/>
          <w:lang w:val="en-US"/>
        </w:rPr>
      </w:pPr>
    </w:p>
    <w:p w14:paraId="08DD1880" w14:textId="52EDFE80" w:rsidR="00AF64B5" w:rsidRPr="00236DC8" w:rsidRDefault="00AF64B5" w:rsidP="00AF64B5">
      <w:pPr>
        <w:autoSpaceDE w:val="0"/>
        <w:autoSpaceDN w:val="0"/>
        <w:adjustRightInd w:val="0"/>
        <w:spacing w:after="240" w:line="276" w:lineRule="auto"/>
        <w:ind w:left="-2835"/>
        <w:jc w:val="both"/>
        <w:rPr>
          <w:rFonts w:asciiTheme="majorHAnsi" w:hAnsiTheme="majorHAnsi" w:cstheme="majorHAnsi"/>
          <w:sz w:val="22"/>
          <w:szCs w:val="22"/>
        </w:rPr>
      </w:pPr>
      <w:r w:rsidRPr="00236DC8">
        <w:rPr>
          <w:rFonts w:asciiTheme="majorHAnsi" w:hAnsiTheme="majorHAnsi" w:cstheme="majorHAnsi"/>
          <w:sz w:val="22"/>
          <w:szCs w:val="22"/>
        </w:rPr>
        <w:t xml:space="preserve">Το </w:t>
      </w:r>
      <w:r w:rsidRPr="00236DC8">
        <w:rPr>
          <w:rFonts w:asciiTheme="majorHAnsi" w:hAnsiTheme="majorHAnsi" w:cstheme="majorHAnsi"/>
          <w:b/>
          <w:bCs/>
          <w:sz w:val="22"/>
          <w:szCs w:val="22"/>
        </w:rPr>
        <w:t>Τμήμα ΕΠΙΣΤΗΜΗΣ ΚΑΙ ΤΕΧΝΟΛΟΓΙΑΣ ΤΡΟΦΙΜΩΝ</w:t>
      </w:r>
      <w:r w:rsidRPr="00236DC8">
        <w:rPr>
          <w:rFonts w:asciiTheme="majorHAnsi" w:hAnsiTheme="majorHAnsi" w:cstheme="majorHAnsi"/>
          <w:sz w:val="22"/>
          <w:szCs w:val="22"/>
        </w:rPr>
        <w:t xml:space="preserve">, της </w:t>
      </w:r>
      <w:r w:rsidRPr="00236DC8">
        <w:rPr>
          <w:rFonts w:asciiTheme="majorHAnsi" w:hAnsiTheme="majorHAnsi" w:cstheme="majorHAnsi"/>
          <w:b/>
          <w:bCs/>
          <w:sz w:val="22"/>
          <w:szCs w:val="22"/>
        </w:rPr>
        <w:t xml:space="preserve">Σχολής ΓΕΩΠΟΝΙΑΣ ΚΑΙ ΤΡΟΦΙΜΩΝ </w:t>
      </w:r>
      <w:r w:rsidRPr="00236DC8">
        <w:rPr>
          <w:rFonts w:asciiTheme="majorHAnsi" w:hAnsiTheme="majorHAnsi" w:cstheme="majorHAnsi"/>
          <w:sz w:val="22"/>
          <w:szCs w:val="22"/>
        </w:rPr>
        <w:t xml:space="preserve">του </w:t>
      </w:r>
      <w:r w:rsidRPr="00236DC8">
        <w:rPr>
          <w:rFonts w:asciiTheme="majorHAnsi" w:hAnsiTheme="majorHAnsi" w:cstheme="majorHAnsi"/>
          <w:b/>
          <w:bCs/>
          <w:sz w:val="22"/>
          <w:szCs w:val="22"/>
        </w:rPr>
        <w:t>ΠΑΝΕΠΙΣΤΗΜΙΟΥ ΠΕΛΟΠΟΝΝΗΣΟΥ</w:t>
      </w:r>
      <w:r w:rsidRPr="00236DC8">
        <w:rPr>
          <w:rFonts w:asciiTheme="majorHAnsi" w:hAnsiTheme="majorHAnsi" w:cstheme="majorHAnsi"/>
          <w:sz w:val="22"/>
          <w:szCs w:val="22"/>
        </w:rPr>
        <w:t xml:space="preserve">, με έδρα την Καλαμάτα προσκαλεί υποψήφιους μεταπτυχιακούς φοιτητές και φοιτήτριες για υποβολή αίτησης εκδήλωσης ενδιαφέροντος για συμμετοχή στο Πρόγραμμα </w:t>
      </w:r>
      <w:r w:rsidRPr="00236DC8">
        <w:rPr>
          <w:rFonts w:asciiTheme="majorHAnsi" w:hAnsiTheme="majorHAnsi" w:cstheme="majorHAnsi"/>
          <w:bCs/>
          <w:sz w:val="22"/>
          <w:szCs w:val="22"/>
        </w:rPr>
        <w:t xml:space="preserve">Μεταπτυχιακών Σπουδών (Π.Μ.Σ.) με τίτλο: </w:t>
      </w:r>
      <w:r w:rsidRPr="00236DC8">
        <w:rPr>
          <w:rFonts w:asciiTheme="majorHAnsi" w:hAnsiTheme="majorHAnsi" w:cstheme="majorHAnsi"/>
          <w:iCs/>
          <w:sz w:val="22"/>
          <w:szCs w:val="22"/>
        </w:rPr>
        <w:t>«</w:t>
      </w:r>
      <w:r w:rsidRPr="00236DC8">
        <w:rPr>
          <w:rFonts w:asciiTheme="majorHAnsi" w:hAnsiTheme="majorHAnsi" w:cstheme="majorHAnsi"/>
          <w:b/>
          <w:color w:val="000000"/>
          <w:sz w:val="22"/>
          <w:szCs w:val="22"/>
        </w:rPr>
        <w:t>Τεχνολογία και Ποιότητα Επιτραπέζιας Ελιάς και Ελαι</w:t>
      </w:r>
      <w:r w:rsidR="00DD3046">
        <w:rPr>
          <w:rFonts w:asciiTheme="majorHAnsi" w:hAnsiTheme="majorHAnsi" w:cstheme="majorHAnsi"/>
          <w:b/>
          <w:color w:val="000000"/>
          <w:sz w:val="22"/>
          <w:szCs w:val="22"/>
        </w:rPr>
        <w:t>ό</w:t>
      </w:r>
      <w:r w:rsidR="002650CF">
        <w:rPr>
          <w:rFonts w:asciiTheme="majorHAnsi" w:hAnsiTheme="majorHAnsi" w:cstheme="majorHAnsi"/>
          <w:b/>
          <w:color w:val="000000"/>
          <w:sz w:val="22"/>
          <w:szCs w:val="22"/>
        </w:rPr>
        <w:t>λα</w:t>
      </w:r>
      <w:r w:rsidRPr="00236DC8">
        <w:rPr>
          <w:rFonts w:asciiTheme="majorHAnsi" w:hAnsiTheme="majorHAnsi" w:cstheme="majorHAnsi"/>
          <w:b/>
          <w:color w:val="000000"/>
          <w:sz w:val="22"/>
          <w:szCs w:val="22"/>
        </w:rPr>
        <w:t>δου»/«</w:t>
      </w:r>
      <w:r w:rsidRPr="00236DC8">
        <w:rPr>
          <w:rFonts w:asciiTheme="majorHAnsi" w:hAnsiTheme="majorHAnsi" w:cstheme="majorHAnsi"/>
          <w:b/>
          <w:color w:val="000000"/>
          <w:sz w:val="22"/>
          <w:szCs w:val="22"/>
          <w:lang w:val="en-US"/>
        </w:rPr>
        <w:t>Master</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of</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Science</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M</w:t>
      </w:r>
      <w:r w:rsidRPr="00236DC8">
        <w:rPr>
          <w:rFonts w:asciiTheme="majorHAnsi" w:hAnsiTheme="majorHAnsi" w:cstheme="majorHAnsi"/>
          <w:b/>
          <w:color w:val="000000"/>
          <w:sz w:val="22"/>
          <w:szCs w:val="22"/>
        </w:rPr>
        <w:t>.</w:t>
      </w:r>
      <w:r w:rsidRPr="00236DC8">
        <w:rPr>
          <w:rFonts w:asciiTheme="majorHAnsi" w:hAnsiTheme="majorHAnsi" w:cstheme="majorHAnsi"/>
          <w:b/>
          <w:color w:val="000000"/>
          <w:sz w:val="22"/>
          <w:szCs w:val="22"/>
          <w:lang w:val="en-US"/>
        </w:rPr>
        <w:t>Sc</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in</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Technology</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and</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Quality</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of</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Table</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Olives</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and</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Olive</w:t>
      </w:r>
      <w:r w:rsidRPr="00236DC8">
        <w:rPr>
          <w:rFonts w:asciiTheme="majorHAnsi" w:hAnsiTheme="majorHAnsi" w:cstheme="majorHAnsi"/>
          <w:b/>
          <w:color w:val="000000"/>
          <w:sz w:val="22"/>
          <w:szCs w:val="22"/>
        </w:rPr>
        <w:t xml:space="preserve"> </w:t>
      </w:r>
      <w:r w:rsidRPr="00236DC8">
        <w:rPr>
          <w:rFonts w:asciiTheme="majorHAnsi" w:hAnsiTheme="majorHAnsi" w:cstheme="majorHAnsi"/>
          <w:b/>
          <w:color w:val="000000"/>
          <w:sz w:val="22"/>
          <w:szCs w:val="22"/>
          <w:lang w:val="en-US"/>
        </w:rPr>
        <w:t>Oil</w:t>
      </w:r>
      <w:r w:rsidRPr="00236DC8">
        <w:rPr>
          <w:rFonts w:asciiTheme="majorHAnsi" w:hAnsiTheme="majorHAnsi" w:cstheme="majorHAnsi"/>
          <w:sz w:val="22"/>
          <w:szCs w:val="22"/>
        </w:rPr>
        <w:t>».</w:t>
      </w:r>
    </w:p>
    <w:p w14:paraId="25018DEA" w14:textId="77777777" w:rsidR="00AF64B5" w:rsidRPr="00236DC8" w:rsidRDefault="00AF64B5" w:rsidP="00AF64B5">
      <w:pPr>
        <w:autoSpaceDE w:val="0"/>
        <w:autoSpaceDN w:val="0"/>
        <w:adjustRightInd w:val="0"/>
        <w:spacing w:after="240" w:line="276" w:lineRule="auto"/>
        <w:ind w:left="-2835"/>
        <w:jc w:val="both"/>
        <w:rPr>
          <w:rFonts w:asciiTheme="majorHAnsi" w:hAnsiTheme="majorHAnsi" w:cstheme="majorHAnsi"/>
          <w:b/>
          <w:sz w:val="22"/>
          <w:szCs w:val="22"/>
        </w:rPr>
      </w:pPr>
      <w:r w:rsidRPr="00236DC8">
        <w:rPr>
          <w:rFonts w:asciiTheme="majorHAnsi" w:hAnsiTheme="majorHAnsi" w:cstheme="majorHAnsi"/>
          <w:b/>
          <w:sz w:val="22"/>
          <w:szCs w:val="22"/>
        </w:rPr>
        <w:t>1. Γενικά στοιχεία για το Π.Μ.Σ.</w:t>
      </w:r>
    </w:p>
    <w:p w14:paraId="47AE1250" w14:textId="7BD4DA86" w:rsidR="00AF64B5" w:rsidRPr="00236DC8" w:rsidRDefault="00AF64B5" w:rsidP="00AF64B5">
      <w:pPr>
        <w:autoSpaceDE w:val="0"/>
        <w:autoSpaceDN w:val="0"/>
        <w:adjustRightInd w:val="0"/>
        <w:spacing w:after="240" w:line="276" w:lineRule="auto"/>
        <w:ind w:left="-2835"/>
        <w:jc w:val="both"/>
        <w:rPr>
          <w:rFonts w:asciiTheme="majorHAnsi" w:hAnsiTheme="majorHAnsi" w:cstheme="majorHAnsi"/>
          <w:b/>
          <w:bCs/>
          <w:sz w:val="22"/>
          <w:szCs w:val="22"/>
        </w:rPr>
      </w:pPr>
      <w:r w:rsidRPr="00236DC8">
        <w:rPr>
          <w:rFonts w:asciiTheme="majorHAnsi" w:hAnsiTheme="majorHAnsi" w:cstheme="majorHAnsi"/>
          <w:bCs/>
          <w:sz w:val="22"/>
          <w:szCs w:val="22"/>
        </w:rPr>
        <w:t xml:space="preserve">Το </w:t>
      </w:r>
      <w:r w:rsidRPr="00236DC8">
        <w:rPr>
          <w:rFonts w:asciiTheme="majorHAnsi" w:hAnsiTheme="majorHAnsi" w:cstheme="majorHAnsi"/>
          <w:b/>
          <w:bCs/>
          <w:sz w:val="22"/>
          <w:szCs w:val="22"/>
        </w:rPr>
        <w:t>Π.Μ.Σ.</w:t>
      </w:r>
      <w:r w:rsidRPr="00236DC8">
        <w:rPr>
          <w:rFonts w:asciiTheme="majorHAnsi" w:hAnsiTheme="majorHAnsi" w:cstheme="majorHAnsi"/>
          <w:sz w:val="22"/>
          <w:szCs w:val="22"/>
        </w:rPr>
        <w:t xml:space="preserve"> </w:t>
      </w:r>
      <w:r w:rsidRPr="00236DC8">
        <w:rPr>
          <w:rFonts w:asciiTheme="majorHAnsi" w:hAnsiTheme="majorHAnsi" w:cstheme="majorHAnsi"/>
          <w:b/>
          <w:bCs/>
          <w:sz w:val="22"/>
          <w:szCs w:val="22"/>
        </w:rPr>
        <w:t xml:space="preserve">διοργανώνεται για </w:t>
      </w:r>
      <w:r w:rsidR="0065093E">
        <w:rPr>
          <w:rFonts w:asciiTheme="majorHAnsi" w:hAnsiTheme="majorHAnsi" w:cstheme="majorHAnsi"/>
          <w:b/>
          <w:bCs/>
          <w:sz w:val="22"/>
          <w:szCs w:val="22"/>
        </w:rPr>
        <w:t>8</w:t>
      </w:r>
      <w:r w:rsidRPr="00236DC8">
        <w:rPr>
          <w:rFonts w:asciiTheme="majorHAnsi" w:hAnsiTheme="majorHAnsi" w:cstheme="majorHAnsi"/>
          <w:b/>
          <w:bCs/>
          <w:sz w:val="22"/>
          <w:szCs w:val="22"/>
        </w:rPr>
        <w:t>η χρονιά</w:t>
      </w:r>
      <w:r w:rsidRPr="00236DC8">
        <w:rPr>
          <w:rFonts w:asciiTheme="majorHAnsi" w:hAnsiTheme="majorHAnsi" w:cstheme="majorHAnsi"/>
          <w:bCs/>
          <w:sz w:val="22"/>
          <w:szCs w:val="22"/>
        </w:rPr>
        <w:t xml:space="preserve"> και θα ξεκινήσει το χειμερινό εξάμηνο του Ακαδημαϊκού Έτους </w:t>
      </w:r>
      <w:r w:rsidRPr="00236DC8">
        <w:rPr>
          <w:rFonts w:asciiTheme="majorHAnsi" w:hAnsiTheme="majorHAnsi" w:cstheme="majorHAnsi"/>
          <w:b/>
          <w:bCs/>
          <w:sz w:val="22"/>
          <w:szCs w:val="22"/>
        </w:rPr>
        <w:t>202</w:t>
      </w:r>
      <w:r w:rsidR="0065093E">
        <w:rPr>
          <w:rFonts w:asciiTheme="majorHAnsi" w:hAnsiTheme="majorHAnsi" w:cstheme="majorHAnsi"/>
          <w:b/>
          <w:bCs/>
          <w:sz w:val="22"/>
          <w:szCs w:val="22"/>
        </w:rPr>
        <w:t>6</w:t>
      </w:r>
      <w:r w:rsidRPr="00236DC8">
        <w:rPr>
          <w:rFonts w:asciiTheme="majorHAnsi" w:hAnsiTheme="majorHAnsi" w:cstheme="majorHAnsi"/>
          <w:b/>
          <w:bCs/>
          <w:sz w:val="22"/>
          <w:szCs w:val="22"/>
        </w:rPr>
        <w:t>-202</w:t>
      </w:r>
      <w:r w:rsidR="0065093E">
        <w:rPr>
          <w:rFonts w:asciiTheme="majorHAnsi" w:hAnsiTheme="majorHAnsi" w:cstheme="majorHAnsi"/>
          <w:b/>
          <w:bCs/>
          <w:sz w:val="22"/>
          <w:szCs w:val="22"/>
        </w:rPr>
        <w:t>7</w:t>
      </w:r>
      <w:r w:rsidRPr="00236DC8">
        <w:rPr>
          <w:rFonts w:asciiTheme="majorHAnsi" w:hAnsiTheme="majorHAnsi" w:cstheme="majorHAnsi"/>
          <w:b/>
          <w:bCs/>
          <w:sz w:val="22"/>
          <w:szCs w:val="22"/>
        </w:rPr>
        <w:t xml:space="preserve">. </w:t>
      </w:r>
      <w:r w:rsidRPr="00236DC8">
        <w:rPr>
          <w:rFonts w:asciiTheme="majorHAnsi" w:hAnsiTheme="majorHAnsi" w:cstheme="majorHAnsi"/>
          <w:sz w:val="22"/>
          <w:szCs w:val="22"/>
        </w:rPr>
        <w:t xml:space="preserve">Καλούνται όσοι κατέχουν τα τυπικά προσόντα, όπως αυτά προσδιορίζονται στη συνέχεια, να </w:t>
      </w:r>
      <w:r w:rsidRPr="00236DC8">
        <w:rPr>
          <w:rFonts w:asciiTheme="majorHAnsi" w:hAnsiTheme="majorHAnsi" w:cstheme="majorHAnsi"/>
          <w:bCs/>
          <w:sz w:val="22"/>
          <w:szCs w:val="22"/>
        </w:rPr>
        <w:t>υποβάλουν</w:t>
      </w:r>
      <w:r w:rsidRPr="00236DC8">
        <w:rPr>
          <w:rFonts w:asciiTheme="majorHAnsi" w:hAnsiTheme="majorHAnsi" w:cstheme="majorHAnsi"/>
          <w:b/>
          <w:sz w:val="22"/>
          <w:szCs w:val="22"/>
        </w:rPr>
        <w:t xml:space="preserve"> αίτηση εκδήλωσης </w:t>
      </w:r>
      <w:r w:rsidRPr="005A63FA">
        <w:rPr>
          <w:rFonts w:asciiTheme="majorHAnsi" w:hAnsiTheme="majorHAnsi" w:cstheme="majorHAnsi"/>
          <w:b/>
          <w:sz w:val="22"/>
          <w:szCs w:val="22"/>
        </w:rPr>
        <w:t xml:space="preserve">ενδιαφέροντος </w:t>
      </w:r>
      <w:r w:rsidR="00160832" w:rsidRPr="005A63FA">
        <w:rPr>
          <w:rFonts w:asciiTheme="majorHAnsi" w:hAnsiTheme="majorHAnsi" w:cstheme="majorHAnsi"/>
          <w:b/>
          <w:sz w:val="22"/>
          <w:szCs w:val="22"/>
        </w:rPr>
        <w:t xml:space="preserve">από </w:t>
      </w:r>
      <w:r w:rsidR="00EA354E">
        <w:rPr>
          <w:rFonts w:asciiTheme="majorHAnsi" w:hAnsiTheme="majorHAnsi" w:cstheme="majorHAnsi"/>
          <w:b/>
          <w:sz w:val="22"/>
          <w:szCs w:val="22"/>
        </w:rPr>
        <w:t>Δευτέρα 1η</w:t>
      </w:r>
      <w:r w:rsidR="0030316D" w:rsidRPr="005A63FA">
        <w:rPr>
          <w:rFonts w:asciiTheme="majorHAnsi" w:hAnsiTheme="majorHAnsi" w:cstheme="majorHAnsi"/>
          <w:b/>
          <w:sz w:val="22"/>
          <w:szCs w:val="22"/>
        </w:rPr>
        <w:t xml:space="preserve"> </w:t>
      </w:r>
      <w:r w:rsidR="00EA354E">
        <w:rPr>
          <w:rFonts w:asciiTheme="majorHAnsi" w:hAnsiTheme="majorHAnsi" w:cstheme="majorHAnsi"/>
          <w:b/>
          <w:sz w:val="22"/>
          <w:szCs w:val="22"/>
        </w:rPr>
        <w:t>Ιουνίου</w:t>
      </w:r>
      <w:r w:rsidR="00160832" w:rsidRPr="005A63FA">
        <w:rPr>
          <w:rFonts w:asciiTheme="majorHAnsi" w:hAnsiTheme="majorHAnsi" w:cstheme="majorHAnsi"/>
          <w:b/>
          <w:sz w:val="22"/>
          <w:szCs w:val="22"/>
        </w:rPr>
        <w:t xml:space="preserve"> </w:t>
      </w:r>
      <w:r w:rsidRPr="005A63FA">
        <w:rPr>
          <w:rFonts w:asciiTheme="majorHAnsi" w:hAnsiTheme="majorHAnsi" w:cstheme="majorHAnsi"/>
          <w:b/>
          <w:sz w:val="22"/>
          <w:szCs w:val="22"/>
        </w:rPr>
        <w:t>μέχρι</w:t>
      </w:r>
      <w:r w:rsidR="002650CF" w:rsidRPr="005A63FA">
        <w:rPr>
          <w:rFonts w:asciiTheme="majorHAnsi" w:hAnsiTheme="majorHAnsi" w:cstheme="majorHAnsi"/>
          <w:b/>
          <w:sz w:val="22"/>
          <w:szCs w:val="22"/>
        </w:rPr>
        <w:t xml:space="preserve"> </w:t>
      </w:r>
      <w:r w:rsidR="005A63FA" w:rsidRPr="005A63FA">
        <w:rPr>
          <w:rFonts w:asciiTheme="majorHAnsi" w:hAnsiTheme="majorHAnsi" w:cstheme="majorHAnsi"/>
          <w:b/>
          <w:sz w:val="22"/>
          <w:szCs w:val="22"/>
        </w:rPr>
        <w:t>και</w:t>
      </w:r>
      <w:r w:rsidRPr="005A63FA">
        <w:rPr>
          <w:rFonts w:asciiTheme="majorHAnsi" w:hAnsiTheme="majorHAnsi" w:cstheme="majorHAnsi"/>
          <w:b/>
          <w:sz w:val="22"/>
          <w:szCs w:val="22"/>
        </w:rPr>
        <w:t xml:space="preserve"> </w:t>
      </w:r>
      <w:r w:rsidR="00EA354E">
        <w:rPr>
          <w:rFonts w:asciiTheme="majorHAnsi" w:hAnsiTheme="majorHAnsi" w:cstheme="majorHAnsi"/>
          <w:b/>
          <w:sz w:val="22"/>
          <w:szCs w:val="22"/>
        </w:rPr>
        <w:t xml:space="preserve">Δευτέρα </w:t>
      </w:r>
      <w:r w:rsidR="0030316D" w:rsidRPr="005A63FA">
        <w:rPr>
          <w:rFonts w:asciiTheme="majorHAnsi" w:hAnsiTheme="majorHAnsi" w:cstheme="majorHAnsi"/>
          <w:b/>
          <w:sz w:val="22"/>
          <w:szCs w:val="22"/>
        </w:rPr>
        <w:t>2</w:t>
      </w:r>
      <w:r w:rsidR="00EA354E">
        <w:rPr>
          <w:rFonts w:asciiTheme="majorHAnsi" w:hAnsiTheme="majorHAnsi" w:cstheme="majorHAnsi"/>
          <w:b/>
          <w:sz w:val="22"/>
          <w:szCs w:val="22"/>
        </w:rPr>
        <w:t>1</w:t>
      </w:r>
      <w:r w:rsidR="00DA50E1">
        <w:rPr>
          <w:rFonts w:asciiTheme="majorHAnsi" w:hAnsiTheme="majorHAnsi" w:cstheme="majorHAnsi"/>
          <w:b/>
          <w:sz w:val="22"/>
          <w:szCs w:val="22"/>
        </w:rPr>
        <w:t>η</w:t>
      </w:r>
      <w:r w:rsidR="0030316D" w:rsidRPr="005A63FA">
        <w:rPr>
          <w:rFonts w:asciiTheme="majorHAnsi" w:hAnsiTheme="majorHAnsi" w:cstheme="majorHAnsi"/>
          <w:b/>
          <w:sz w:val="22"/>
          <w:szCs w:val="22"/>
        </w:rPr>
        <w:t xml:space="preserve"> </w:t>
      </w:r>
      <w:r w:rsidR="002650CF" w:rsidRPr="005A63FA">
        <w:rPr>
          <w:rFonts w:asciiTheme="majorHAnsi" w:hAnsiTheme="majorHAnsi" w:cstheme="majorHAnsi"/>
          <w:b/>
          <w:sz w:val="22"/>
          <w:szCs w:val="22"/>
        </w:rPr>
        <w:t xml:space="preserve">Σεπτεμβρίου </w:t>
      </w:r>
      <w:r w:rsidRPr="005A63FA">
        <w:rPr>
          <w:rFonts w:asciiTheme="majorHAnsi" w:hAnsiTheme="majorHAnsi" w:cstheme="majorHAnsi"/>
          <w:b/>
          <w:sz w:val="22"/>
          <w:szCs w:val="22"/>
        </w:rPr>
        <w:t>202</w:t>
      </w:r>
      <w:r w:rsidR="0065093E" w:rsidRPr="005A63FA">
        <w:rPr>
          <w:rFonts w:asciiTheme="majorHAnsi" w:hAnsiTheme="majorHAnsi" w:cstheme="majorHAnsi"/>
          <w:b/>
          <w:sz w:val="22"/>
          <w:szCs w:val="22"/>
        </w:rPr>
        <w:t>6</w:t>
      </w:r>
      <w:r w:rsidRPr="005A63FA">
        <w:rPr>
          <w:rFonts w:asciiTheme="majorHAnsi" w:hAnsiTheme="majorHAnsi" w:cstheme="majorHAnsi"/>
          <w:b/>
          <w:sz w:val="22"/>
          <w:szCs w:val="22"/>
        </w:rPr>
        <w:t xml:space="preserve"> (</w:t>
      </w:r>
      <w:r w:rsidRPr="00684DE0">
        <w:rPr>
          <w:rFonts w:asciiTheme="majorHAnsi" w:hAnsiTheme="majorHAnsi" w:cstheme="majorHAnsi"/>
          <w:b/>
          <w:sz w:val="22"/>
          <w:szCs w:val="22"/>
        </w:rPr>
        <w:t>σφραγίδα</w:t>
      </w:r>
      <w:r w:rsidR="00160832" w:rsidRPr="00684DE0">
        <w:rPr>
          <w:rFonts w:asciiTheme="majorHAnsi" w:hAnsiTheme="majorHAnsi" w:cstheme="majorHAnsi"/>
          <w:b/>
          <w:sz w:val="22"/>
          <w:szCs w:val="22"/>
        </w:rPr>
        <w:t xml:space="preserve"> εταιρείας ταχυμεταφορών</w:t>
      </w:r>
      <w:r w:rsidRPr="00684DE0">
        <w:rPr>
          <w:rFonts w:asciiTheme="majorHAnsi" w:hAnsiTheme="majorHAnsi" w:cstheme="majorHAnsi"/>
          <w:b/>
          <w:sz w:val="22"/>
          <w:szCs w:val="22"/>
        </w:rPr>
        <w:t>).</w:t>
      </w:r>
      <w:r w:rsidRPr="00236DC8">
        <w:rPr>
          <w:rFonts w:asciiTheme="majorHAnsi" w:hAnsiTheme="majorHAnsi" w:cstheme="majorHAnsi"/>
          <w:b/>
          <w:sz w:val="22"/>
          <w:szCs w:val="22"/>
        </w:rPr>
        <w:t xml:space="preserve">  </w:t>
      </w:r>
    </w:p>
    <w:p w14:paraId="7C016BC3" w14:textId="3662E907" w:rsidR="00AF64B5" w:rsidRPr="00236DC8" w:rsidRDefault="00AF64B5" w:rsidP="00AF64B5">
      <w:pPr>
        <w:autoSpaceDE w:val="0"/>
        <w:autoSpaceDN w:val="0"/>
        <w:adjustRightInd w:val="0"/>
        <w:spacing w:after="240" w:line="276" w:lineRule="auto"/>
        <w:ind w:left="-2835"/>
        <w:jc w:val="both"/>
        <w:rPr>
          <w:rFonts w:asciiTheme="majorHAnsi" w:hAnsiTheme="majorHAnsi" w:cstheme="majorHAnsi"/>
          <w:sz w:val="22"/>
          <w:szCs w:val="22"/>
        </w:rPr>
      </w:pPr>
      <w:r w:rsidRPr="00236DC8">
        <w:rPr>
          <w:rFonts w:asciiTheme="majorHAnsi" w:hAnsiTheme="majorHAnsi" w:cstheme="majorHAnsi"/>
          <w:b/>
          <w:sz w:val="22"/>
          <w:szCs w:val="22"/>
        </w:rPr>
        <w:t>Σκοπός</w:t>
      </w:r>
      <w:r w:rsidRPr="00236DC8">
        <w:rPr>
          <w:rFonts w:asciiTheme="majorHAnsi" w:hAnsiTheme="majorHAnsi" w:cstheme="majorHAnsi"/>
          <w:sz w:val="22"/>
          <w:szCs w:val="22"/>
        </w:rPr>
        <w:t xml:space="preserve"> του Προγράμματος είναι να προσφέρει εξειδικευμένες επιστημονικές γνώσεις στον τομέα της παραγωγής του ελαι</w:t>
      </w:r>
      <w:r w:rsidR="002650CF">
        <w:rPr>
          <w:rFonts w:asciiTheme="majorHAnsi" w:hAnsiTheme="majorHAnsi" w:cstheme="majorHAnsi"/>
          <w:sz w:val="22"/>
          <w:szCs w:val="22"/>
        </w:rPr>
        <w:t>όλα</w:t>
      </w:r>
      <w:r w:rsidRPr="00236DC8">
        <w:rPr>
          <w:rFonts w:asciiTheme="majorHAnsi" w:hAnsiTheme="majorHAnsi" w:cstheme="majorHAnsi"/>
          <w:sz w:val="22"/>
          <w:szCs w:val="22"/>
        </w:rPr>
        <w:t>δου και της επιτραπέζιας ελιάς σε νέους επιστήμονες και σε επαγγελματίες του χώρου. Οι μεταπτυχιακοί φοιτητές έρχονται σε επαφή με τις τελευταίες εξελίξεις της έρευνας σε θέματα που σχετίζονται με την παραγωγή του ελαι</w:t>
      </w:r>
      <w:r w:rsidR="002650CF">
        <w:rPr>
          <w:rFonts w:asciiTheme="majorHAnsi" w:hAnsiTheme="majorHAnsi" w:cstheme="majorHAnsi"/>
          <w:sz w:val="22"/>
          <w:szCs w:val="22"/>
        </w:rPr>
        <w:t>όλα</w:t>
      </w:r>
      <w:r w:rsidRPr="00236DC8">
        <w:rPr>
          <w:rFonts w:asciiTheme="majorHAnsi" w:hAnsiTheme="majorHAnsi" w:cstheme="majorHAnsi"/>
          <w:sz w:val="22"/>
          <w:szCs w:val="22"/>
        </w:rPr>
        <w:t>δου και της βρώσιμης ελιάς, τον εξοπλισμό και τα συστήματα παραγωγής, τον έλεγχο και τα συστήματα διασφάλισης ποιότητας, τη διαχείριση και εκμετάλλευση των υποπροϊόντων της ελιάς και του ελαι</w:t>
      </w:r>
      <w:r w:rsidR="002650CF">
        <w:rPr>
          <w:rFonts w:asciiTheme="majorHAnsi" w:hAnsiTheme="majorHAnsi" w:cstheme="majorHAnsi"/>
          <w:sz w:val="22"/>
          <w:szCs w:val="22"/>
        </w:rPr>
        <w:t>όλα</w:t>
      </w:r>
      <w:r w:rsidRPr="00236DC8">
        <w:rPr>
          <w:rFonts w:asciiTheme="majorHAnsi" w:hAnsiTheme="majorHAnsi" w:cstheme="majorHAnsi"/>
          <w:sz w:val="22"/>
          <w:szCs w:val="22"/>
        </w:rPr>
        <w:t>δου και το διεθνές οικονομικό περιβάλλον της αγοράς του ελαι</w:t>
      </w:r>
      <w:r w:rsidR="002650CF">
        <w:rPr>
          <w:rFonts w:asciiTheme="majorHAnsi" w:hAnsiTheme="majorHAnsi" w:cstheme="majorHAnsi"/>
          <w:sz w:val="22"/>
          <w:szCs w:val="22"/>
        </w:rPr>
        <w:t>όλα</w:t>
      </w:r>
      <w:r w:rsidRPr="00236DC8">
        <w:rPr>
          <w:rFonts w:asciiTheme="majorHAnsi" w:hAnsiTheme="majorHAnsi" w:cstheme="majorHAnsi"/>
          <w:sz w:val="22"/>
          <w:szCs w:val="22"/>
        </w:rPr>
        <w:t>δου.</w:t>
      </w:r>
    </w:p>
    <w:p w14:paraId="5D901CD6" w14:textId="0FE4A26A" w:rsidR="00AF64B5" w:rsidRPr="00236DC8" w:rsidRDefault="00AF64B5" w:rsidP="00AF64B5">
      <w:pPr>
        <w:autoSpaceDE w:val="0"/>
        <w:autoSpaceDN w:val="0"/>
        <w:adjustRightInd w:val="0"/>
        <w:spacing w:after="240" w:line="276" w:lineRule="auto"/>
        <w:ind w:left="-2835"/>
        <w:jc w:val="both"/>
        <w:rPr>
          <w:rFonts w:asciiTheme="majorHAnsi" w:hAnsiTheme="majorHAnsi" w:cstheme="majorHAnsi"/>
          <w:sz w:val="22"/>
          <w:szCs w:val="22"/>
        </w:rPr>
      </w:pPr>
      <w:r w:rsidRPr="00236DC8">
        <w:rPr>
          <w:rFonts w:asciiTheme="majorHAnsi" w:hAnsiTheme="majorHAnsi" w:cstheme="majorHAnsi"/>
          <w:b/>
          <w:sz w:val="22"/>
          <w:szCs w:val="22"/>
        </w:rPr>
        <w:t xml:space="preserve">Απευθύνεται </w:t>
      </w:r>
      <w:r w:rsidRPr="00236DC8">
        <w:rPr>
          <w:rFonts w:asciiTheme="majorHAnsi" w:hAnsiTheme="majorHAnsi" w:cstheme="majorHAnsi"/>
          <w:sz w:val="22"/>
          <w:szCs w:val="22"/>
        </w:rPr>
        <w:t>σε αποφοίτους Α.Ε.Ι. που σχετίζονται με την καλλιέργεια του δένδρου της ελιάς, με την παραγωγή και την τεχνολογία της ελιάς, του ελαι</w:t>
      </w:r>
      <w:r w:rsidR="002650CF">
        <w:rPr>
          <w:rFonts w:asciiTheme="majorHAnsi" w:hAnsiTheme="majorHAnsi" w:cstheme="majorHAnsi"/>
          <w:sz w:val="22"/>
          <w:szCs w:val="22"/>
        </w:rPr>
        <w:t>όλα</w:t>
      </w:r>
      <w:r w:rsidRPr="00236DC8">
        <w:rPr>
          <w:rFonts w:asciiTheme="majorHAnsi" w:hAnsiTheme="majorHAnsi" w:cstheme="majorHAnsi"/>
          <w:sz w:val="22"/>
          <w:szCs w:val="22"/>
        </w:rPr>
        <w:t>δου αλλά και των τροφίμων γενικότερα, σε στελέχη εργαστηρίων, σε συμβούλους, και σε όσους θα ήθελαν να αποκτήσουν μία ολοκληρωμένη γνώση για την παραγωγή και την τεχνολογία της επιτραπέζιας ελιάς, του ελαι</w:t>
      </w:r>
      <w:r w:rsidR="002650CF">
        <w:rPr>
          <w:rFonts w:asciiTheme="majorHAnsi" w:hAnsiTheme="majorHAnsi" w:cstheme="majorHAnsi"/>
          <w:sz w:val="22"/>
          <w:szCs w:val="22"/>
        </w:rPr>
        <w:t>όλα</w:t>
      </w:r>
      <w:r w:rsidRPr="00236DC8">
        <w:rPr>
          <w:rFonts w:asciiTheme="majorHAnsi" w:hAnsiTheme="majorHAnsi" w:cstheme="majorHAnsi"/>
          <w:sz w:val="22"/>
          <w:szCs w:val="22"/>
        </w:rPr>
        <w:t>δου, αλλά και των μεταποιημένων προϊόντων τους.</w:t>
      </w:r>
    </w:p>
    <w:p w14:paraId="7CAF2776" w14:textId="501EF3BF" w:rsidR="00AF64B5" w:rsidRPr="00236DC8" w:rsidRDefault="00AF64B5" w:rsidP="00AF64B5">
      <w:pPr>
        <w:spacing w:after="240" w:line="276" w:lineRule="auto"/>
        <w:ind w:left="-2835"/>
        <w:jc w:val="both"/>
        <w:rPr>
          <w:rFonts w:asciiTheme="majorHAnsi" w:hAnsiTheme="majorHAnsi" w:cstheme="majorHAnsi"/>
          <w:sz w:val="22"/>
          <w:szCs w:val="22"/>
        </w:rPr>
      </w:pPr>
      <w:r w:rsidRPr="00236DC8">
        <w:rPr>
          <w:rFonts w:asciiTheme="majorHAnsi" w:hAnsiTheme="majorHAnsi" w:cstheme="majorHAnsi"/>
          <w:sz w:val="22"/>
          <w:szCs w:val="22"/>
        </w:rPr>
        <w:t xml:space="preserve">Η </w:t>
      </w:r>
      <w:r w:rsidRPr="00236DC8">
        <w:rPr>
          <w:rFonts w:asciiTheme="majorHAnsi" w:hAnsiTheme="majorHAnsi" w:cstheme="majorHAnsi"/>
          <w:b/>
          <w:sz w:val="22"/>
          <w:szCs w:val="22"/>
        </w:rPr>
        <w:t>διάρκεια</w:t>
      </w:r>
      <w:r w:rsidRPr="00236DC8">
        <w:rPr>
          <w:rFonts w:asciiTheme="majorHAnsi" w:hAnsiTheme="majorHAnsi" w:cstheme="majorHAnsi"/>
          <w:sz w:val="22"/>
          <w:szCs w:val="22"/>
        </w:rPr>
        <w:t xml:space="preserve"> του Π.Μ.Σ. είναι τρία (3) ακαδημαϊκά εξάμηνα</w:t>
      </w:r>
      <w:r w:rsidR="0030316D">
        <w:rPr>
          <w:rFonts w:asciiTheme="majorHAnsi" w:hAnsiTheme="majorHAnsi" w:cstheme="majorHAnsi"/>
          <w:sz w:val="22"/>
          <w:szCs w:val="22"/>
        </w:rPr>
        <w:t xml:space="preserve">. Τα μαθήματα </w:t>
      </w:r>
      <w:r w:rsidR="0030316D" w:rsidRPr="0030316D">
        <w:rPr>
          <w:rFonts w:asciiTheme="majorHAnsi" w:hAnsiTheme="majorHAnsi" w:cstheme="majorHAnsi"/>
          <w:sz w:val="22"/>
          <w:szCs w:val="22"/>
        </w:rPr>
        <w:t>διεξάγονται</w:t>
      </w:r>
      <w:r w:rsidRPr="0030316D">
        <w:rPr>
          <w:rFonts w:asciiTheme="majorHAnsi" w:hAnsiTheme="majorHAnsi" w:cstheme="majorHAnsi"/>
          <w:sz w:val="22"/>
          <w:szCs w:val="22"/>
        </w:rPr>
        <w:t xml:space="preserve"> </w:t>
      </w:r>
      <w:r w:rsidRPr="0030316D">
        <w:rPr>
          <w:rFonts w:asciiTheme="majorHAnsi" w:hAnsiTheme="majorHAnsi" w:cstheme="majorHAnsi"/>
          <w:b/>
          <w:sz w:val="22"/>
          <w:szCs w:val="22"/>
        </w:rPr>
        <w:t xml:space="preserve">με συνδυασμό </w:t>
      </w:r>
      <w:r w:rsidR="00C21ECA" w:rsidRPr="0030316D">
        <w:rPr>
          <w:rFonts w:asciiTheme="majorHAnsi" w:hAnsiTheme="majorHAnsi" w:cstheme="majorHAnsi"/>
          <w:b/>
          <w:sz w:val="22"/>
          <w:szCs w:val="22"/>
        </w:rPr>
        <w:t xml:space="preserve">σύγχρονης και ασύγχρονης </w:t>
      </w:r>
      <w:r w:rsidRPr="0030316D">
        <w:rPr>
          <w:rFonts w:asciiTheme="majorHAnsi" w:hAnsiTheme="majorHAnsi" w:cstheme="majorHAnsi"/>
          <w:b/>
          <w:sz w:val="22"/>
          <w:szCs w:val="22"/>
        </w:rPr>
        <w:t>εξ</w:t>
      </w:r>
      <w:r w:rsidR="00C21ECA" w:rsidRPr="0030316D">
        <w:rPr>
          <w:rFonts w:asciiTheme="majorHAnsi" w:hAnsiTheme="majorHAnsi" w:cstheme="majorHAnsi"/>
          <w:b/>
          <w:sz w:val="22"/>
          <w:szCs w:val="22"/>
        </w:rPr>
        <w:t xml:space="preserve"> </w:t>
      </w:r>
      <w:r w:rsidRPr="0030316D">
        <w:rPr>
          <w:rFonts w:asciiTheme="majorHAnsi" w:hAnsiTheme="majorHAnsi" w:cstheme="majorHAnsi"/>
          <w:b/>
          <w:sz w:val="22"/>
          <w:szCs w:val="22"/>
        </w:rPr>
        <w:t>αποστάσεως</w:t>
      </w:r>
      <w:r w:rsidR="00DD3046" w:rsidRPr="0030316D">
        <w:rPr>
          <w:rFonts w:asciiTheme="majorHAnsi" w:hAnsiTheme="majorHAnsi" w:cstheme="majorHAnsi"/>
          <w:b/>
          <w:sz w:val="22"/>
          <w:szCs w:val="22"/>
        </w:rPr>
        <w:t xml:space="preserve"> </w:t>
      </w:r>
      <w:r w:rsidR="00C21ECA" w:rsidRPr="0030316D">
        <w:rPr>
          <w:rFonts w:asciiTheme="majorHAnsi" w:hAnsiTheme="majorHAnsi" w:cstheme="majorHAnsi"/>
          <w:b/>
          <w:sz w:val="22"/>
          <w:szCs w:val="22"/>
        </w:rPr>
        <w:t xml:space="preserve">εκπαίδευσης </w:t>
      </w:r>
      <w:r w:rsidRPr="0030316D">
        <w:rPr>
          <w:rFonts w:asciiTheme="majorHAnsi" w:hAnsiTheme="majorHAnsi" w:cstheme="majorHAnsi"/>
          <w:sz w:val="22"/>
          <w:szCs w:val="22"/>
        </w:rPr>
        <w:t>σε εργάσιμες ημέρες και απογευματινές</w:t>
      </w:r>
      <w:r w:rsidRPr="00236DC8">
        <w:rPr>
          <w:rFonts w:asciiTheme="majorHAnsi" w:hAnsiTheme="majorHAnsi" w:cstheme="majorHAnsi"/>
          <w:sz w:val="22"/>
          <w:szCs w:val="22"/>
        </w:rPr>
        <w:t xml:space="preserve"> ώρες.</w:t>
      </w:r>
    </w:p>
    <w:p w14:paraId="6689E562" w14:textId="7E4CEE6C" w:rsidR="00AF64B5" w:rsidRPr="00236DC8" w:rsidRDefault="00AF64B5" w:rsidP="00AF64B5">
      <w:pPr>
        <w:spacing w:after="240" w:line="276" w:lineRule="auto"/>
        <w:ind w:left="-2835"/>
        <w:jc w:val="both"/>
        <w:rPr>
          <w:rFonts w:asciiTheme="majorHAnsi" w:hAnsiTheme="majorHAnsi" w:cstheme="majorHAnsi"/>
          <w:sz w:val="22"/>
          <w:szCs w:val="22"/>
        </w:rPr>
      </w:pPr>
      <w:r w:rsidRPr="00236DC8">
        <w:rPr>
          <w:rFonts w:asciiTheme="majorHAnsi" w:hAnsiTheme="majorHAnsi" w:cstheme="majorHAnsi"/>
          <w:sz w:val="22"/>
          <w:szCs w:val="22"/>
        </w:rPr>
        <w:t xml:space="preserve">Η  επιτυχής παρακολούθηση οδηγεί στην </w:t>
      </w:r>
      <w:r w:rsidRPr="00236DC8">
        <w:rPr>
          <w:rFonts w:asciiTheme="majorHAnsi" w:hAnsiTheme="majorHAnsi" w:cstheme="majorHAnsi"/>
          <w:b/>
          <w:bCs/>
          <w:sz w:val="22"/>
          <w:szCs w:val="22"/>
        </w:rPr>
        <w:t>απονομή Διπλώματος Μεταπτυχιακών Σπουδών (Δ.Μ.Σ.)</w:t>
      </w:r>
      <w:r w:rsidRPr="00236DC8">
        <w:rPr>
          <w:rFonts w:asciiTheme="majorHAnsi" w:hAnsiTheme="majorHAnsi" w:cstheme="majorHAnsi"/>
          <w:sz w:val="22"/>
          <w:szCs w:val="22"/>
        </w:rPr>
        <w:t xml:space="preserve"> με τίτλο: «Τεχνολογία και Ποιότητα Επιτραπέζιας Ελιάς και Ελαι</w:t>
      </w:r>
      <w:r w:rsidR="002650CF">
        <w:rPr>
          <w:rFonts w:asciiTheme="majorHAnsi" w:hAnsiTheme="majorHAnsi" w:cstheme="majorHAnsi"/>
          <w:sz w:val="22"/>
          <w:szCs w:val="22"/>
        </w:rPr>
        <w:t>όλα</w:t>
      </w:r>
      <w:r w:rsidRPr="00236DC8">
        <w:rPr>
          <w:rFonts w:asciiTheme="majorHAnsi" w:hAnsiTheme="majorHAnsi" w:cstheme="majorHAnsi"/>
          <w:sz w:val="22"/>
          <w:szCs w:val="22"/>
        </w:rPr>
        <w:t xml:space="preserve">δου» / «Master οf Science (M.Sc.) in Technology and Quality of Table Οlives and Olive Oil» (ΦΕΚ </w:t>
      </w:r>
      <w:r w:rsidR="00DD3046">
        <w:rPr>
          <w:rFonts w:asciiTheme="majorHAnsi" w:hAnsiTheme="majorHAnsi" w:cstheme="majorHAnsi"/>
          <w:sz w:val="22"/>
          <w:szCs w:val="22"/>
        </w:rPr>
        <w:t>1300</w:t>
      </w:r>
      <w:r w:rsidRPr="00236DC8">
        <w:rPr>
          <w:rFonts w:asciiTheme="majorHAnsi" w:hAnsiTheme="majorHAnsi" w:cstheme="majorHAnsi"/>
          <w:sz w:val="22"/>
          <w:szCs w:val="22"/>
        </w:rPr>
        <w:t>/Β</w:t>
      </w:r>
      <w:r w:rsidR="00DD3046">
        <w:rPr>
          <w:rFonts w:asciiTheme="majorHAnsi" w:hAnsiTheme="majorHAnsi" w:cstheme="majorHAnsi"/>
          <w:sz w:val="22"/>
          <w:szCs w:val="22"/>
        </w:rPr>
        <w:t>’</w:t>
      </w:r>
      <w:r w:rsidRPr="00236DC8">
        <w:rPr>
          <w:rFonts w:asciiTheme="majorHAnsi" w:hAnsiTheme="majorHAnsi" w:cstheme="majorHAnsi"/>
          <w:sz w:val="22"/>
          <w:szCs w:val="22"/>
        </w:rPr>
        <w:t>/</w:t>
      </w:r>
      <w:r w:rsidR="00DD3046">
        <w:rPr>
          <w:rFonts w:asciiTheme="majorHAnsi" w:hAnsiTheme="majorHAnsi" w:cstheme="majorHAnsi"/>
          <w:sz w:val="22"/>
          <w:szCs w:val="22"/>
        </w:rPr>
        <w:t>26.02.2024</w:t>
      </w:r>
      <w:r w:rsidRPr="00236DC8">
        <w:rPr>
          <w:rFonts w:asciiTheme="majorHAnsi" w:hAnsiTheme="majorHAnsi" w:cstheme="majorHAnsi"/>
          <w:sz w:val="22"/>
          <w:szCs w:val="22"/>
        </w:rPr>
        <w:t xml:space="preserve">), προσφέροντας ενενήντα </w:t>
      </w:r>
      <w:r w:rsidRPr="00236DC8">
        <w:rPr>
          <w:rFonts w:asciiTheme="majorHAnsi" w:hAnsiTheme="majorHAnsi" w:cstheme="majorHAnsi"/>
          <w:b/>
          <w:bCs/>
          <w:sz w:val="22"/>
          <w:szCs w:val="22"/>
        </w:rPr>
        <w:t>(90) ECTS</w:t>
      </w:r>
      <w:r w:rsidRPr="00236DC8">
        <w:rPr>
          <w:rFonts w:asciiTheme="majorHAnsi" w:hAnsiTheme="majorHAnsi" w:cstheme="majorHAnsi"/>
          <w:sz w:val="22"/>
          <w:szCs w:val="22"/>
        </w:rPr>
        <w:t xml:space="preserve"> κατά τα διεθνή πρότυπα.  </w:t>
      </w:r>
    </w:p>
    <w:p w14:paraId="55109DB2" w14:textId="77777777" w:rsidR="00DD3046" w:rsidRDefault="00AF64B5" w:rsidP="00DD3046">
      <w:pPr>
        <w:spacing w:after="240" w:line="276" w:lineRule="auto"/>
        <w:ind w:left="-2835"/>
        <w:jc w:val="both"/>
        <w:rPr>
          <w:rFonts w:asciiTheme="majorHAnsi" w:hAnsiTheme="majorHAnsi" w:cstheme="majorHAnsi"/>
          <w:sz w:val="22"/>
          <w:szCs w:val="22"/>
        </w:rPr>
      </w:pPr>
      <w:r w:rsidRPr="00236DC8">
        <w:rPr>
          <w:rFonts w:asciiTheme="majorHAnsi" w:hAnsiTheme="majorHAnsi" w:cstheme="majorHAnsi"/>
          <w:sz w:val="22"/>
          <w:szCs w:val="22"/>
        </w:rPr>
        <w:lastRenderedPageBreak/>
        <w:t xml:space="preserve">Η </w:t>
      </w:r>
      <w:r w:rsidRPr="00236DC8">
        <w:rPr>
          <w:rFonts w:asciiTheme="majorHAnsi" w:hAnsiTheme="majorHAnsi" w:cstheme="majorHAnsi"/>
          <w:b/>
          <w:bCs/>
          <w:sz w:val="22"/>
          <w:szCs w:val="22"/>
        </w:rPr>
        <w:t>γλώσσα διδασκαλίας</w:t>
      </w:r>
      <w:r w:rsidRPr="00236DC8">
        <w:rPr>
          <w:rFonts w:asciiTheme="majorHAnsi" w:hAnsiTheme="majorHAnsi" w:cstheme="majorHAnsi"/>
          <w:sz w:val="22"/>
          <w:szCs w:val="22"/>
        </w:rPr>
        <w:t xml:space="preserve"> είναι η Ελληνική. Βοηθητικό επιστημονικό υλικό και βιβλιογραφία είναι τόσο στην Ελληνική όσο και στην Αγγλική γλώσσα.</w:t>
      </w:r>
    </w:p>
    <w:p w14:paraId="0CC4B4F5" w14:textId="03067C09" w:rsidR="00DD3046" w:rsidRPr="00DD3046" w:rsidRDefault="00AF64B5" w:rsidP="00A374D5">
      <w:pPr>
        <w:spacing w:after="240" w:line="276" w:lineRule="auto"/>
        <w:ind w:left="-2835"/>
        <w:jc w:val="both"/>
        <w:rPr>
          <w:rFonts w:asciiTheme="majorHAnsi" w:hAnsiTheme="majorHAnsi" w:cstheme="majorHAnsi"/>
          <w:sz w:val="22"/>
          <w:szCs w:val="22"/>
        </w:rPr>
      </w:pPr>
      <w:r w:rsidRPr="00236DC8">
        <w:rPr>
          <w:rFonts w:asciiTheme="majorHAnsi" w:hAnsiTheme="majorHAnsi" w:cstheme="majorHAnsi"/>
        </w:rPr>
        <w:t xml:space="preserve">Στο Π.Μ.Σ. </w:t>
      </w:r>
      <w:r w:rsidRPr="00236DC8">
        <w:rPr>
          <w:rFonts w:asciiTheme="majorHAnsi" w:hAnsiTheme="majorHAnsi" w:cstheme="majorHAnsi"/>
          <w:b/>
          <w:bCs/>
        </w:rPr>
        <w:t>γίνονται δεκτοί</w:t>
      </w:r>
      <w:r w:rsidR="00DD3046">
        <w:rPr>
          <w:rFonts w:asciiTheme="majorHAnsi" w:hAnsiTheme="majorHAnsi" w:cstheme="majorHAnsi"/>
        </w:rPr>
        <w:t xml:space="preserve"> </w:t>
      </w:r>
      <w:r w:rsidR="00DD3046" w:rsidRPr="00DD3046">
        <w:rPr>
          <w:rFonts w:asciiTheme="majorHAnsi" w:hAnsiTheme="majorHAnsi" w:cstheme="majorHAnsi"/>
          <w:sz w:val="22"/>
          <w:szCs w:val="22"/>
        </w:rPr>
        <w:t xml:space="preserve">κάτοχοι τίτλου του πρώτου κύκλου σπουδών Α.Ε.Ι. (Πανεπιστήμια και Τ.Ε.Ι.) της ημεδαπής ή ομοταγών ιδρυμάτων της αλλοδαπής, </w:t>
      </w:r>
      <w:r w:rsidR="00DD3046" w:rsidRPr="00DD3046">
        <w:rPr>
          <w:rFonts w:asciiTheme="majorHAnsi" w:hAnsiTheme="majorHAnsi" w:cstheme="majorHAnsi"/>
          <w:b/>
          <w:bCs/>
          <w:sz w:val="22"/>
          <w:szCs w:val="22"/>
        </w:rPr>
        <w:t>το αντικείμενο σπουδών των οποίων είναι συναφές</w:t>
      </w:r>
      <w:r w:rsidR="00DD3046" w:rsidRPr="00DD3046">
        <w:rPr>
          <w:rFonts w:asciiTheme="majorHAnsi" w:hAnsiTheme="majorHAnsi" w:cstheme="majorHAnsi"/>
          <w:sz w:val="22"/>
          <w:szCs w:val="22"/>
        </w:rPr>
        <w:t xml:space="preserve"> με το</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ευρύτερο γνωστικό αντικείμενο της Επιστήμης και Τεχνολογίας των Τροφίμων, της Γεωπονίας, της Χημείας,</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της Βιολογίας, της Διαιτολογίας-Διατροφής και γενικότερα των Εφαρμοσμένων Επιστημονικών Αντικειμένων</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του Αγροδιατροφικού Τομέα. Ενδεικτικά, δεκτοί γίνονται</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πτυχιούχοι από τα Τμήματα Επιστήμης και Τεχνολογίας</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Τροφίμων, Επιστήμης Τροφίμων και Διατροφής του Ανθρώπου, Διαιτολογίας, Βιολογίας, Τεχνολογίας Τροφίμων,</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Επιστήμης Φυτικής Παραγωγής, Τεχνολόγων Γεωπόνων,</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Αγροτικής Οικονομίας και Ανάπτυξης, Βιοχημείας και</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Βιοτεχνολογίας, Αξιοποίησης Φυσικών Πόρων και Γεωργικής Μηχανικής, Φυτικής Παραγωγής, Θερμοκηπιακών Καλλιεργειών και Ανθοκομίας, Βιολογικής Γεωργίας,</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Τεχνολογίας Γεωργικών Προϊόντων, Χημείας, Χημικών</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Μηχανικών. Πτυχιούχοι άλλων τμημάτων γίνονται δεκτοί</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στο Π.Μ.Σ. εφόσον δεν συμπληρωθεί ο μέγιστος αριθμός</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εισακτέων. Τα μέλη των κατηγοριών Ε.Ε.Π., καθώς και</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Ε.ΔΙ.Π. και Ε.Τ.Ε.Π. του Πανεπιστημίου Πελοποννήσου</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μπορούν μετά από αίτησή τους να εγγραφούν ως υπεράριθμοι, και μόνο ένας κατ’ έτος, εφόσον υπηρετούν</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στο Τμήμα Επιστήμης και Τεχνολογίας Τροφίμων και ο</w:t>
      </w:r>
      <w:r w:rsidR="00DD3046">
        <w:rPr>
          <w:rFonts w:asciiTheme="majorHAnsi" w:hAnsiTheme="majorHAnsi" w:cstheme="majorHAnsi"/>
          <w:sz w:val="22"/>
          <w:szCs w:val="22"/>
        </w:rPr>
        <w:t xml:space="preserve"> </w:t>
      </w:r>
      <w:r w:rsidR="00DD3046" w:rsidRPr="00DD3046">
        <w:rPr>
          <w:rFonts w:asciiTheme="majorHAnsi" w:hAnsiTheme="majorHAnsi" w:cstheme="majorHAnsi"/>
          <w:sz w:val="22"/>
          <w:szCs w:val="22"/>
        </w:rPr>
        <w:t>τίτλος σπουδών και το έργο που επιτελούν στο Τμήμα είναι συναφές με το αντικείμενο του Π.Μ.Σ.</w:t>
      </w:r>
    </w:p>
    <w:p w14:paraId="370C443D" w14:textId="1CA116ED" w:rsidR="00AF64B5" w:rsidRPr="00033CEB" w:rsidRDefault="00AF64B5" w:rsidP="00AF64B5">
      <w:pPr>
        <w:pStyle w:val="a9"/>
        <w:spacing w:after="240" w:line="276" w:lineRule="auto"/>
        <w:ind w:left="-2835"/>
        <w:jc w:val="both"/>
        <w:rPr>
          <w:rFonts w:asciiTheme="majorHAnsi" w:eastAsiaTheme="minorEastAsia" w:hAnsiTheme="majorHAnsi" w:cstheme="majorHAnsi"/>
          <w:i/>
          <w:iCs/>
        </w:rPr>
      </w:pPr>
      <w:r w:rsidRPr="00033CEB">
        <w:rPr>
          <w:rFonts w:asciiTheme="majorHAnsi" w:eastAsiaTheme="minorEastAsia" w:hAnsiTheme="majorHAnsi" w:cstheme="majorHAnsi"/>
          <w:i/>
          <w:iCs/>
        </w:rPr>
        <w:t xml:space="preserve">Υποψήφιοι που δεν έχουν ακόμη ολοκληρώσει τις σπουδές τους, μπορούν να υποβάλλουν αίτηση με την προϋπόθεση ότι θα υποβάλουν βεβαίωση περάτωσης των σπουδών και όλα τα απαιτούμενα δικαιολογητικά, μέχρι την ημερομηνία οριστικής επιλογής των φοιτητών του Π.Μ.Σ. </w:t>
      </w:r>
    </w:p>
    <w:p w14:paraId="6CA2B059" w14:textId="6FA60EA6" w:rsidR="00AF64B5" w:rsidRPr="00236DC8" w:rsidRDefault="00AF64B5" w:rsidP="00AF64B5">
      <w:pPr>
        <w:pStyle w:val="a9"/>
        <w:spacing w:after="240" w:line="276" w:lineRule="auto"/>
        <w:ind w:left="-2835"/>
        <w:jc w:val="both"/>
        <w:rPr>
          <w:rFonts w:asciiTheme="majorHAnsi" w:eastAsiaTheme="minorEastAsia" w:hAnsiTheme="majorHAnsi" w:cstheme="majorHAnsi"/>
        </w:rPr>
      </w:pPr>
      <w:r w:rsidRPr="00236DC8">
        <w:rPr>
          <w:rFonts w:asciiTheme="majorHAnsi" w:eastAsiaTheme="minorEastAsia" w:hAnsiTheme="majorHAnsi" w:cstheme="majorHAnsi"/>
        </w:rPr>
        <w:t xml:space="preserve">Ο </w:t>
      </w:r>
      <w:r w:rsidRPr="00236DC8">
        <w:rPr>
          <w:rFonts w:asciiTheme="majorHAnsi" w:eastAsiaTheme="minorEastAsia" w:hAnsiTheme="majorHAnsi" w:cstheme="majorHAnsi"/>
          <w:b/>
          <w:bCs/>
        </w:rPr>
        <w:t>αριθμός εισακτέων</w:t>
      </w:r>
      <w:r w:rsidRPr="00236DC8">
        <w:rPr>
          <w:rFonts w:asciiTheme="majorHAnsi" w:eastAsiaTheme="minorEastAsia" w:hAnsiTheme="majorHAnsi" w:cstheme="majorHAnsi"/>
        </w:rPr>
        <w:t xml:space="preserve"> στο Π.Μ.Σ. για το ακαδημαϊκό έτος 202</w:t>
      </w:r>
      <w:r w:rsidR="008D302D">
        <w:rPr>
          <w:rFonts w:asciiTheme="majorHAnsi" w:eastAsiaTheme="minorEastAsia" w:hAnsiTheme="majorHAnsi" w:cstheme="majorHAnsi"/>
        </w:rPr>
        <w:t>6</w:t>
      </w:r>
      <w:r w:rsidRPr="00236DC8">
        <w:rPr>
          <w:rFonts w:asciiTheme="majorHAnsi" w:eastAsiaTheme="minorEastAsia" w:hAnsiTheme="majorHAnsi" w:cstheme="majorHAnsi"/>
        </w:rPr>
        <w:t>-</w:t>
      </w:r>
      <w:r w:rsidR="008701B8" w:rsidRPr="00236DC8">
        <w:rPr>
          <w:rFonts w:asciiTheme="majorHAnsi" w:eastAsiaTheme="minorEastAsia" w:hAnsiTheme="majorHAnsi" w:cstheme="majorHAnsi"/>
        </w:rPr>
        <w:t>20</w:t>
      </w:r>
      <w:r w:rsidRPr="00236DC8">
        <w:rPr>
          <w:rFonts w:asciiTheme="majorHAnsi" w:eastAsiaTheme="minorEastAsia" w:hAnsiTheme="majorHAnsi" w:cstheme="majorHAnsi"/>
        </w:rPr>
        <w:t>2</w:t>
      </w:r>
      <w:r w:rsidR="008D302D">
        <w:rPr>
          <w:rFonts w:asciiTheme="majorHAnsi" w:eastAsiaTheme="minorEastAsia" w:hAnsiTheme="majorHAnsi" w:cstheme="majorHAnsi"/>
        </w:rPr>
        <w:t>7</w:t>
      </w:r>
      <w:r w:rsidRPr="00236DC8">
        <w:rPr>
          <w:rFonts w:asciiTheme="majorHAnsi" w:eastAsiaTheme="minorEastAsia" w:hAnsiTheme="majorHAnsi" w:cstheme="majorHAnsi"/>
        </w:rPr>
        <w:t xml:space="preserve"> ορίζεται κατά ανώτατο όριο σε είκοσι (20). </w:t>
      </w:r>
    </w:p>
    <w:p w14:paraId="12EF3548" w14:textId="073558C0" w:rsidR="00AF64B5" w:rsidRPr="00236DC8" w:rsidRDefault="00AF64B5" w:rsidP="00AF64B5">
      <w:pPr>
        <w:spacing w:after="240" w:line="276" w:lineRule="auto"/>
        <w:ind w:left="-2835"/>
        <w:jc w:val="both"/>
        <w:rPr>
          <w:rFonts w:asciiTheme="majorHAnsi" w:hAnsiTheme="majorHAnsi" w:cstheme="majorHAnsi"/>
          <w:b/>
          <w:sz w:val="22"/>
          <w:szCs w:val="22"/>
        </w:rPr>
      </w:pPr>
      <w:r w:rsidRPr="00236DC8">
        <w:rPr>
          <w:rFonts w:asciiTheme="majorHAnsi" w:hAnsiTheme="majorHAnsi" w:cstheme="majorHAnsi"/>
          <w:b/>
          <w:sz w:val="22"/>
          <w:szCs w:val="22"/>
        </w:rPr>
        <w:t xml:space="preserve">2. Επιλογή υποψηφίων - Απαιτούμενα και επιθυμητά προσόντα - </w:t>
      </w:r>
      <w:r w:rsidR="00EA5FDB">
        <w:rPr>
          <w:rFonts w:asciiTheme="majorHAnsi" w:hAnsiTheme="majorHAnsi" w:cstheme="majorHAnsi"/>
          <w:b/>
          <w:sz w:val="22"/>
          <w:szCs w:val="22"/>
        </w:rPr>
        <w:t>Αξιολόγηση</w:t>
      </w:r>
    </w:p>
    <w:p w14:paraId="7DDBD123" w14:textId="446BC4A3" w:rsidR="00AF64B5" w:rsidRPr="00236DC8" w:rsidRDefault="00AF64B5" w:rsidP="00AF64B5">
      <w:pPr>
        <w:spacing w:after="240" w:line="276" w:lineRule="auto"/>
        <w:ind w:left="-2835"/>
        <w:jc w:val="both"/>
        <w:rPr>
          <w:rFonts w:asciiTheme="majorHAnsi" w:hAnsiTheme="majorHAnsi" w:cstheme="majorHAnsi"/>
          <w:sz w:val="22"/>
          <w:szCs w:val="22"/>
        </w:rPr>
      </w:pPr>
      <w:r w:rsidRPr="00236DC8">
        <w:rPr>
          <w:rFonts w:asciiTheme="majorHAnsi" w:hAnsiTheme="majorHAnsi" w:cstheme="majorHAnsi"/>
          <w:sz w:val="22"/>
          <w:szCs w:val="22"/>
        </w:rPr>
        <w:t xml:space="preserve">Η επιλογή των υποψηφίων γίνεται μετά από αξιολόγηση και </w:t>
      </w:r>
      <w:r w:rsidR="00EA5FDB">
        <w:rPr>
          <w:rFonts w:asciiTheme="majorHAnsi" w:hAnsiTheme="majorHAnsi" w:cstheme="majorHAnsi"/>
          <w:sz w:val="22"/>
          <w:szCs w:val="22"/>
        </w:rPr>
        <w:t xml:space="preserve">μοριοδότηση των </w:t>
      </w:r>
      <w:r w:rsidRPr="00236DC8">
        <w:rPr>
          <w:rFonts w:asciiTheme="majorHAnsi" w:hAnsiTheme="majorHAnsi" w:cstheme="majorHAnsi"/>
          <w:sz w:val="22"/>
          <w:szCs w:val="22"/>
        </w:rPr>
        <w:t>απαραίτητων και επιθυμητών προσόντων  σύμφωνα με τα ακόλουθα:</w:t>
      </w:r>
    </w:p>
    <w:p w14:paraId="74F31E94" w14:textId="77777777" w:rsidR="00AF64B5" w:rsidRPr="00236DC8" w:rsidRDefault="00AF64B5" w:rsidP="00AF64B5">
      <w:pPr>
        <w:spacing w:after="240" w:line="276" w:lineRule="auto"/>
        <w:ind w:left="-2835"/>
        <w:jc w:val="both"/>
        <w:rPr>
          <w:rStyle w:val="1"/>
          <w:rFonts w:asciiTheme="majorHAnsi" w:hAnsiTheme="majorHAnsi" w:cstheme="majorHAnsi"/>
          <w:sz w:val="22"/>
          <w:szCs w:val="22"/>
        </w:rPr>
      </w:pPr>
      <w:r w:rsidRPr="00236DC8">
        <w:rPr>
          <w:rFonts w:asciiTheme="majorHAnsi" w:hAnsiTheme="majorHAnsi" w:cstheme="majorHAnsi"/>
          <w:b/>
          <w:sz w:val="22"/>
          <w:szCs w:val="22"/>
        </w:rPr>
        <w:t>Α. Απαιτούμενα τυπικά προσόντα</w:t>
      </w:r>
      <w:r w:rsidRPr="00236DC8">
        <w:rPr>
          <w:rStyle w:val="a8"/>
          <w:rFonts w:asciiTheme="majorHAnsi" w:hAnsiTheme="majorHAnsi" w:cstheme="majorHAnsi"/>
          <w:b/>
          <w:sz w:val="22"/>
          <w:szCs w:val="22"/>
        </w:rPr>
        <w:footnoteReference w:id="1"/>
      </w:r>
      <w:r w:rsidRPr="00236DC8">
        <w:rPr>
          <w:rFonts w:asciiTheme="majorHAnsi" w:hAnsiTheme="majorHAnsi" w:cstheme="majorHAnsi"/>
          <w:b/>
          <w:sz w:val="22"/>
          <w:szCs w:val="22"/>
        </w:rPr>
        <w:t>:</w:t>
      </w:r>
    </w:p>
    <w:p w14:paraId="4691396A" w14:textId="0FB594D4" w:rsidR="003B347A" w:rsidRPr="003B347A" w:rsidRDefault="00AF64B5" w:rsidP="00236DC8">
      <w:pPr>
        <w:pStyle w:val="a6"/>
        <w:numPr>
          <w:ilvl w:val="0"/>
          <w:numId w:val="4"/>
        </w:numPr>
        <w:spacing w:line="276" w:lineRule="auto"/>
        <w:jc w:val="both"/>
        <w:rPr>
          <w:rFonts w:asciiTheme="majorHAnsi" w:eastAsia="Times New Roman" w:hAnsiTheme="majorHAnsi" w:cstheme="majorHAnsi"/>
          <w:color w:val="auto"/>
          <w:sz w:val="22"/>
          <w:szCs w:val="22"/>
        </w:rPr>
      </w:pPr>
      <w:r w:rsidRPr="003B347A">
        <w:rPr>
          <w:rStyle w:val="1"/>
          <w:rFonts w:asciiTheme="majorHAnsi" w:hAnsiTheme="majorHAnsi" w:cstheme="majorHAnsi"/>
          <w:sz w:val="22"/>
          <w:szCs w:val="22"/>
          <w:u w:val="single"/>
        </w:rPr>
        <w:t>Πτυχίο</w:t>
      </w:r>
      <w:r w:rsidR="00EA5FDB">
        <w:rPr>
          <w:rStyle w:val="1"/>
          <w:rFonts w:asciiTheme="majorHAnsi" w:hAnsiTheme="majorHAnsi" w:cstheme="majorHAnsi"/>
          <w:sz w:val="22"/>
          <w:szCs w:val="22"/>
          <w:u w:val="single"/>
        </w:rPr>
        <w:t>/Δίπλωμα</w:t>
      </w:r>
      <w:r w:rsidRPr="003B347A">
        <w:rPr>
          <w:rStyle w:val="1"/>
          <w:rFonts w:asciiTheme="majorHAnsi" w:hAnsiTheme="majorHAnsi" w:cstheme="majorHAnsi"/>
          <w:sz w:val="22"/>
          <w:szCs w:val="22"/>
          <w:u w:val="single"/>
        </w:rPr>
        <w:t xml:space="preserve"> </w:t>
      </w:r>
      <w:r w:rsidR="00EA5FDB">
        <w:rPr>
          <w:rStyle w:val="1"/>
          <w:rFonts w:asciiTheme="majorHAnsi" w:hAnsiTheme="majorHAnsi" w:cstheme="majorHAnsi"/>
          <w:sz w:val="22"/>
          <w:szCs w:val="22"/>
          <w:u w:val="single"/>
        </w:rPr>
        <w:t xml:space="preserve">πρώτου </w:t>
      </w:r>
      <w:r w:rsidR="00237C36">
        <w:rPr>
          <w:rStyle w:val="1"/>
          <w:rFonts w:asciiTheme="majorHAnsi" w:hAnsiTheme="majorHAnsi" w:cstheme="majorHAnsi"/>
          <w:sz w:val="22"/>
          <w:szCs w:val="22"/>
          <w:u w:val="single"/>
        </w:rPr>
        <w:t>κ</w:t>
      </w:r>
      <w:r w:rsidR="00EA5FDB">
        <w:rPr>
          <w:rStyle w:val="1"/>
          <w:rFonts w:asciiTheme="majorHAnsi" w:hAnsiTheme="majorHAnsi" w:cstheme="majorHAnsi"/>
          <w:sz w:val="22"/>
          <w:szCs w:val="22"/>
          <w:u w:val="single"/>
        </w:rPr>
        <w:t>ύκλου σπουδών</w:t>
      </w:r>
      <w:r w:rsidR="00EA5FDB" w:rsidRPr="00EA5FDB">
        <w:rPr>
          <w:rStyle w:val="1"/>
          <w:rFonts w:asciiTheme="majorHAnsi" w:hAnsiTheme="majorHAnsi" w:cstheme="majorHAnsi"/>
          <w:sz w:val="22"/>
          <w:szCs w:val="22"/>
        </w:rPr>
        <w:t xml:space="preserve"> </w:t>
      </w:r>
      <w:r w:rsidRPr="003B347A">
        <w:rPr>
          <w:rStyle w:val="1"/>
          <w:rFonts w:asciiTheme="majorHAnsi" w:hAnsiTheme="majorHAnsi" w:cstheme="majorHAnsi"/>
          <w:sz w:val="22"/>
          <w:szCs w:val="22"/>
        </w:rPr>
        <w:t xml:space="preserve">της ημεδαπής </w:t>
      </w:r>
      <w:r w:rsidRPr="003B347A">
        <w:rPr>
          <w:rStyle w:val="1"/>
          <w:rFonts w:asciiTheme="majorHAnsi" w:eastAsia="Times New Roman" w:hAnsiTheme="majorHAnsi" w:cstheme="majorHAnsi"/>
          <w:color w:val="auto"/>
          <w:sz w:val="22"/>
          <w:szCs w:val="22"/>
        </w:rPr>
        <w:t xml:space="preserve">ή των ομοταγών αναγνωρισμένων ιδρυμάτων της αλλοδαπής, με αντικείμενο </w:t>
      </w:r>
      <w:r w:rsidR="00237C36">
        <w:rPr>
          <w:rStyle w:val="1"/>
          <w:rFonts w:asciiTheme="majorHAnsi" w:eastAsia="Times New Roman" w:hAnsiTheme="majorHAnsi" w:cstheme="majorHAnsi"/>
          <w:color w:val="auto"/>
          <w:sz w:val="22"/>
          <w:szCs w:val="22"/>
        </w:rPr>
        <w:t xml:space="preserve">σπουδών </w:t>
      </w:r>
      <w:r w:rsidRPr="003B347A">
        <w:rPr>
          <w:rStyle w:val="1"/>
          <w:rFonts w:asciiTheme="majorHAnsi" w:eastAsia="Times New Roman" w:hAnsiTheme="majorHAnsi" w:cstheme="majorHAnsi"/>
          <w:b/>
          <w:color w:val="auto"/>
          <w:sz w:val="22"/>
          <w:szCs w:val="22"/>
        </w:rPr>
        <w:t xml:space="preserve">συναφές </w:t>
      </w:r>
      <w:r w:rsidR="00237C36" w:rsidRPr="00237C36">
        <w:rPr>
          <w:rStyle w:val="1"/>
          <w:rFonts w:asciiTheme="majorHAnsi" w:eastAsia="Times New Roman" w:hAnsiTheme="majorHAnsi" w:cstheme="majorHAnsi"/>
          <w:bCs/>
          <w:color w:val="auto"/>
          <w:sz w:val="22"/>
          <w:szCs w:val="22"/>
        </w:rPr>
        <w:t>με</w:t>
      </w:r>
      <w:r w:rsidR="00237C36">
        <w:rPr>
          <w:rStyle w:val="1"/>
          <w:rFonts w:asciiTheme="majorHAnsi" w:eastAsia="Times New Roman" w:hAnsiTheme="majorHAnsi" w:cstheme="majorHAnsi"/>
          <w:b/>
          <w:color w:val="auto"/>
          <w:sz w:val="22"/>
          <w:szCs w:val="22"/>
        </w:rPr>
        <w:t xml:space="preserve"> </w:t>
      </w:r>
      <w:r w:rsidR="003B347A" w:rsidRPr="00DD3046">
        <w:rPr>
          <w:rFonts w:asciiTheme="majorHAnsi" w:hAnsiTheme="majorHAnsi" w:cstheme="majorHAnsi"/>
          <w:sz w:val="22"/>
          <w:szCs w:val="22"/>
        </w:rPr>
        <w:t>το</w:t>
      </w:r>
      <w:r w:rsidR="003B347A">
        <w:rPr>
          <w:rFonts w:asciiTheme="majorHAnsi" w:hAnsiTheme="majorHAnsi" w:cstheme="majorHAnsi"/>
          <w:sz w:val="22"/>
          <w:szCs w:val="22"/>
        </w:rPr>
        <w:t xml:space="preserve"> </w:t>
      </w:r>
      <w:r w:rsidR="003B347A" w:rsidRPr="00DD3046">
        <w:rPr>
          <w:rFonts w:asciiTheme="majorHAnsi" w:hAnsiTheme="majorHAnsi" w:cstheme="majorHAnsi"/>
          <w:sz w:val="22"/>
          <w:szCs w:val="22"/>
        </w:rPr>
        <w:t>ευρύτερο γνωστικό αντικείμενο της Επιστήμης και Τεχνολογίας των Τροφίμων, της Γεωπονίας, της Χημείας,</w:t>
      </w:r>
      <w:r w:rsidR="003B347A">
        <w:rPr>
          <w:rFonts w:asciiTheme="majorHAnsi" w:hAnsiTheme="majorHAnsi" w:cstheme="majorHAnsi"/>
          <w:sz w:val="22"/>
          <w:szCs w:val="22"/>
        </w:rPr>
        <w:t xml:space="preserve"> </w:t>
      </w:r>
      <w:r w:rsidR="003B347A" w:rsidRPr="00DD3046">
        <w:rPr>
          <w:rFonts w:asciiTheme="majorHAnsi" w:hAnsiTheme="majorHAnsi" w:cstheme="majorHAnsi"/>
          <w:sz w:val="22"/>
          <w:szCs w:val="22"/>
        </w:rPr>
        <w:t>της Βιολογίας, της Διαιτολογίας-Διατροφής και γενικότερα των Εφαρμοσμένων Επιστημονικών Αντικειμένων</w:t>
      </w:r>
      <w:r w:rsidR="003B347A">
        <w:rPr>
          <w:rFonts w:asciiTheme="majorHAnsi" w:hAnsiTheme="majorHAnsi" w:cstheme="majorHAnsi"/>
          <w:sz w:val="22"/>
          <w:szCs w:val="22"/>
        </w:rPr>
        <w:t xml:space="preserve"> </w:t>
      </w:r>
      <w:r w:rsidR="003B347A" w:rsidRPr="00DD3046">
        <w:rPr>
          <w:rFonts w:asciiTheme="majorHAnsi" w:hAnsiTheme="majorHAnsi" w:cstheme="majorHAnsi"/>
          <w:sz w:val="22"/>
          <w:szCs w:val="22"/>
        </w:rPr>
        <w:t xml:space="preserve">του Αγροδιατροφικού Τομέα. </w:t>
      </w:r>
    </w:p>
    <w:p w14:paraId="769C1A19" w14:textId="38B518FC" w:rsidR="007D41DC" w:rsidRPr="003B347A" w:rsidRDefault="003B347A" w:rsidP="00236DC8">
      <w:pPr>
        <w:pStyle w:val="a6"/>
        <w:numPr>
          <w:ilvl w:val="0"/>
          <w:numId w:val="4"/>
        </w:numPr>
        <w:spacing w:line="276" w:lineRule="auto"/>
        <w:jc w:val="both"/>
        <w:rPr>
          <w:rStyle w:val="1"/>
          <w:rFonts w:asciiTheme="majorHAnsi" w:eastAsia="Times New Roman" w:hAnsiTheme="majorHAnsi" w:cstheme="majorHAnsi"/>
          <w:color w:val="auto"/>
          <w:sz w:val="22"/>
          <w:szCs w:val="22"/>
        </w:rPr>
      </w:pPr>
      <w:r>
        <w:rPr>
          <w:rStyle w:val="1"/>
          <w:rFonts w:asciiTheme="majorHAnsi" w:hAnsiTheme="majorHAnsi" w:cstheme="majorHAnsi"/>
          <w:sz w:val="22"/>
          <w:szCs w:val="22"/>
          <w:u w:val="single"/>
        </w:rPr>
        <w:t>Κ</w:t>
      </w:r>
      <w:r w:rsidR="00AF64B5" w:rsidRPr="003B347A">
        <w:rPr>
          <w:rStyle w:val="1"/>
          <w:rFonts w:asciiTheme="majorHAnsi" w:hAnsiTheme="majorHAnsi" w:cstheme="majorHAnsi"/>
          <w:sz w:val="22"/>
          <w:szCs w:val="22"/>
          <w:u w:val="single"/>
        </w:rPr>
        <w:t>αλή γνώση της αγγλικής γλώσσας</w:t>
      </w:r>
      <w:r w:rsidR="00AF64B5" w:rsidRPr="003B347A">
        <w:rPr>
          <w:rStyle w:val="1"/>
          <w:rFonts w:asciiTheme="majorHAnsi" w:hAnsiTheme="majorHAnsi" w:cstheme="majorHAnsi"/>
          <w:sz w:val="22"/>
          <w:szCs w:val="22"/>
        </w:rPr>
        <w:t xml:space="preserve">, </w:t>
      </w:r>
      <w:r>
        <w:rPr>
          <w:rStyle w:val="1"/>
          <w:rFonts w:asciiTheme="majorHAnsi" w:hAnsiTheme="majorHAnsi" w:cstheme="majorHAnsi"/>
          <w:sz w:val="22"/>
          <w:szCs w:val="22"/>
        </w:rPr>
        <w:t>επιπέδου</w:t>
      </w:r>
      <w:r w:rsidR="00AF64B5" w:rsidRPr="003B347A">
        <w:rPr>
          <w:rStyle w:val="1"/>
          <w:rFonts w:asciiTheme="majorHAnsi" w:hAnsiTheme="majorHAnsi" w:cstheme="majorHAnsi"/>
          <w:sz w:val="22"/>
          <w:szCs w:val="22"/>
        </w:rPr>
        <w:t xml:space="preserve"> τουλάχιστον Β</w:t>
      </w:r>
      <w:r>
        <w:rPr>
          <w:rStyle w:val="1"/>
          <w:rFonts w:asciiTheme="majorHAnsi" w:hAnsiTheme="majorHAnsi" w:cstheme="majorHAnsi"/>
          <w:sz w:val="22"/>
          <w:szCs w:val="22"/>
        </w:rPr>
        <w:t>2, σύμφωνα με το Κοινό Ευρωπαϊκό Πλαίσιο Αναφοράς για τις Γλώσσες</w:t>
      </w:r>
      <w:r w:rsidR="00AF64B5" w:rsidRPr="003B347A">
        <w:rPr>
          <w:rStyle w:val="1"/>
          <w:rFonts w:asciiTheme="majorHAnsi" w:hAnsiTheme="majorHAnsi" w:cstheme="majorHAnsi"/>
          <w:sz w:val="22"/>
          <w:szCs w:val="22"/>
        </w:rPr>
        <w:t>.</w:t>
      </w:r>
    </w:p>
    <w:p w14:paraId="7BA22718" w14:textId="77777777" w:rsidR="00236DC8" w:rsidRPr="00236DC8" w:rsidRDefault="00236DC8" w:rsidP="00236DC8">
      <w:pPr>
        <w:pStyle w:val="a6"/>
        <w:spacing w:line="276" w:lineRule="auto"/>
        <w:ind w:left="-2115"/>
        <w:jc w:val="both"/>
        <w:rPr>
          <w:rFonts w:asciiTheme="majorHAnsi" w:eastAsia="Times New Roman" w:hAnsiTheme="majorHAnsi" w:cstheme="majorHAnsi"/>
          <w:color w:val="auto"/>
          <w:sz w:val="22"/>
          <w:szCs w:val="22"/>
        </w:rPr>
      </w:pPr>
    </w:p>
    <w:p w14:paraId="732734DB" w14:textId="3F45DF80" w:rsidR="00AF64B5" w:rsidRPr="00236DC8" w:rsidRDefault="00AF64B5" w:rsidP="00AF64B5">
      <w:pPr>
        <w:spacing w:after="240" w:line="276" w:lineRule="auto"/>
        <w:ind w:left="-2835"/>
        <w:jc w:val="both"/>
        <w:rPr>
          <w:rFonts w:asciiTheme="majorHAnsi" w:hAnsiTheme="majorHAnsi" w:cstheme="majorHAnsi"/>
          <w:b/>
        </w:rPr>
      </w:pPr>
      <w:r w:rsidRPr="00236DC8">
        <w:rPr>
          <w:rFonts w:asciiTheme="majorHAnsi" w:hAnsiTheme="majorHAnsi" w:cstheme="majorHAnsi"/>
          <w:b/>
          <w:sz w:val="22"/>
          <w:szCs w:val="22"/>
        </w:rPr>
        <w:lastRenderedPageBreak/>
        <w:t>Β. Επιθυμητά προσόντα:</w:t>
      </w:r>
    </w:p>
    <w:p w14:paraId="19D6E240" w14:textId="77777777" w:rsidR="00CE7703" w:rsidRPr="00236DC8" w:rsidRDefault="00AF64B5" w:rsidP="00236DC8">
      <w:pPr>
        <w:pStyle w:val="a6"/>
        <w:numPr>
          <w:ilvl w:val="0"/>
          <w:numId w:val="5"/>
        </w:numPr>
        <w:jc w:val="both"/>
        <w:rPr>
          <w:rStyle w:val="1"/>
          <w:rFonts w:asciiTheme="majorHAnsi" w:hAnsiTheme="majorHAnsi" w:cstheme="majorHAnsi"/>
          <w:sz w:val="22"/>
          <w:szCs w:val="22"/>
        </w:rPr>
      </w:pPr>
      <w:r w:rsidRPr="00236DC8">
        <w:rPr>
          <w:rStyle w:val="1"/>
          <w:rFonts w:asciiTheme="majorHAnsi" w:hAnsiTheme="majorHAnsi" w:cstheme="majorHAnsi"/>
          <w:sz w:val="22"/>
          <w:szCs w:val="22"/>
        </w:rPr>
        <w:t>Μεταπτυχιακός τίτλος σπουδών (Διδακτορικό Δίπλωμα ή Μεταπτυχιακό Δίπλωμα Ειδίκευσης)</w:t>
      </w:r>
    </w:p>
    <w:p w14:paraId="51724A09" w14:textId="32E1C1DC" w:rsidR="00CE7703" w:rsidRPr="00236DC8" w:rsidRDefault="00AF64B5" w:rsidP="00236DC8">
      <w:pPr>
        <w:pStyle w:val="a6"/>
        <w:numPr>
          <w:ilvl w:val="0"/>
          <w:numId w:val="5"/>
        </w:numPr>
        <w:jc w:val="both"/>
        <w:rPr>
          <w:rStyle w:val="1"/>
          <w:rFonts w:asciiTheme="majorHAnsi" w:hAnsiTheme="majorHAnsi" w:cstheme="majorHAnsi"/>
          <w:sz w:val="22"/>
          <w:szCs w:val="22"/>
        </w:rPr>
      </w:pPr>
      <w:r w:rsidRPr="00236DC8">
        <w:rPr>
          <w:rStyle w:val="1"/>
          <w:rFonts w:asciiTheme="majorHAnsi" w:eastAsia="Times New Roman" w:hAnsiTheme="majorHAnsi" w:cstheme="majorHAnsi"/>
          <w:color w:val="auto"/>
          <w:sz w:val="22"/>
          <w:szCs w:val="22"/>
        </w:rPr>
        <w:t xml:space="preserve">Ερευνητική ή επαγγελματική εμπειρία μετά τη λήψη του πτυχίου, </w:t>
      </w:r>
      <w:r w:rsidRPr="00236DC8">
        <w:rPr>
          <w:rStyle w:val="1"/>
          <w:rFonts w:asciiTheme="majorHAnsi" w:eastAsia="Times New Roman" w:hAnsiTheme="majorHAnsi" w:cstheme="majorHAnsi"/>
          <w:color w:val="auto"/>
          <w:sz w:val="22"/>
          <w:szCs w:val="22"/>
          <w:u w:val="single"/>
        </w:rPr>
        <w:t>σχετική</w:t>
      </w:r>
      <w:r w:rsidRPr="00236DC8">
        <w:rPr>
          <w:rStyle w:val="1"/>
          <w:rFonts w:asciiTheme="majorHAnsi" w:eastAsia="Times New Roman" w:hAnsiTheme="majorHAnsi" w:cstheme="majorHAnsi"/>
          <w:color w:val="auto"/>
          <w:sz w:val="22"/>
          <w:szCs w:val="22"/>
        </w:rPr>
        <w:t xml:space="preserve"> με το αντικείμενο του Π.Μ.Σ.</w:t>
      </w:r>
      <w:r w:rsidRPr="00236DC8">
        <w:rPr>
          <w:rStyle w:val="1"/>
          <w:rFonts w:asciiTheme="majorHAnsi" w:hAnsiTheme="majorHAnsi" w:cstheme="majorHAnsi"/>
          <w:sz w:val="22"/>
          <w:szCs w:val="22"/>
        </w:rPr>
        <w:t xml:space="preserve"> </w:t>
      </w:r>
    </w:p>
    <w:p w14:paraId="7AF4A0D8" w14:textId="55524D74" w:rsidR="00AF64B5" w:rsidRPr="00236DC8" w:rsidRDefault="00AF64B5" w:rsidP="00236DC8">
      <w:pPr>
        <w:pStyle w:val="a6"/>
        <w:numPr>
          <w:ilvl w:val="0"/>
          <w:numId w:val="5"/>
        </w:numPr>
        <w:jc w:val="both"/>
        <w:rPr>
          <w:rStyle w:val="1"/>
          <w:rFonts w:asciiTheme="majorHAnsi" w:hAnsiTheme="majorHAnsi" w:cstheme="majorHAnsi"/>
          <w:sz w:val="22"/>
          <w:szCs w:val="22"/>
        </w:rPr>
      </w:pPr>
      <w:r w:rsidRPr="00236DC8">
        <w:rPr>
          <w:rStyle w:val="1"/>
          <w:rFonts w:asciiTheme="majorHAnsi" w:hAnsiTheme="majorHAnsi" w:cstheme="majorHAnsi"/>
          <w:sz w:val="22"/>
          <w:szCs w:val="22"/>
        </w:rPr>
        <w:t xml:space="preserve">Δημοσιεύσεις σε επιστημονικά περιοδικά ή/και ανακοινώσεις σε συνέδρια. </w:t>
      </w:r>
    </w:p>
    <w:p w14:paraId="6934A275" w14:textId="77777777" w:rsidR="007D41DC" w:rsidRPr="00CE7703" w:rsidRDefault="007D41DC" w:rsidP="007D41DC">
      <w:pPr>
        <w:pStyle w:val="a6"/>
        <w:ind w:left="-2115"/>
        <w:jc w:val="both"/>
        <w:rPr>
          <w:rStyle w:val="1"/>
          <w:rFonts w:cstheme="minorHAnsi"/>
          <w:sz w:val="22"/>
          <w:szCs w:val="22"/>
        </w:rPr>
      </w:pPr>
    </w:p>
    <w:p w14:paraId="15CB7D7A" w14:textId="77777777" w:rsidR="00AF64B5" w:rsidRPr="00236DC8" w:rsidRDefault="00AF64B5" w:rsidP="00AF64B5">
      <w:pPr>
        <w:spacing w:after="240" w:line="276" w:lineRule="auto"/>
        <w:ind w:left="-2835"/>
        <w:jc w:val="both"/>
        <w:rPr>
          <w:rFonts w:asciiTheme="majorHAnsi" w:hAnsiTheme="majorHAnsi" w:cstheme="majorHAnsi"/>
          <w:b/>
          <w:sz w:val="22"/>
          <w:szCs w:val="22"/>
        </w:rPr>
      </w:pPr>
      <w:r w:rsidRPr="00236DC8">
        <w:rPr>
          <w:rFonts w:asciiTheme="majorHAnsi" w:hAnsiTheme="majorHAnsi" w:cstheme="majorHAnsi"/>
          <w:b/>
          <w:sz w:val="22"/>
          <w:szCs w:val="22"/>
        </w:rPr>
        <w:t>Γ. Συνέντευξη</w:t>
      </w:r>
    </w:p>
    <w:p w14:paraId="29103F8B" w14:textId="155FF463" w:rsidR="00AF64B5" w:rsidRPr="00A374D5" w:rsidRDefault="00AF64B5" w:rsidP="00A374D5">
      <w:pPr>
        <w:spacing w:after="240" w:line="276" w:lineRule="auto"/>
        <w:ind w:left="-2835"/>
        <w:jc w:val="both"/>
        <w:rPr>
          <w:rFonts w:asciiTheme="majorHAnsi" w:hAnsiTheme="majorHAnsi" w:cstheme="majorHAnsi"/>
          <w:sz w:val="22"/>
          <w:szCs w:val="22"/>
        </w:rPr>
      </w:pPr>
      <w:r w:rsidRPr="00236DC8">
        <w:rPr>
          <w:rFonts w:asciiTheme="majorHAnsi" w:hAnsiTheme="majorHAnsi" w:cstheme="majorHAnsi"/>
          <w:sz w:val="22"/>
          <w:szCs w:val="22"/>
        </w:rPr>
        <w:t>Οι υποψήφιοι θα δώσουν προφορική συνέντευξη σε τριμελή Επιτροπή Επιλογής, η οποία βαθμολογείται με μέγιστο βαθμό τ</w:t>
      </w:r>
      <w:r w:rsidR="00237C36">
        <w:rPr>
          <w:rFonts w:asciiTheme="majorHAnsi" w:hAnsiTheme="majorHAnsi" w:cstheme="majorHAnsi"/>
          <w:sz w:val="22"/>
          <w:szCs w:val="22"/>
        </w:rPr>
        <w:t>α 20</w:t>
      </w:r>
      <w:r w:rsidRPr="00236DC8">
        <w:rPr>
          <w:rFonts w:asciiTheme="majorHAnsi" w:hAnsiTheme="majorHAnsi" w:cstheme="majorHAnsi"/>
          <w:sz w:val="22"/>
          <w:szCs w:val="22"/>
        </w:rPr>
        <w:t xml:space="preserve"> μ</w:t>
      </w:r>
      <w:r w:rsidR="00237C36">
        <w:rPr>
          <w:rFonts w:asciiTheme="majorHAnsi" w:hAnsiTheme="majorHAnsi" w:cstheme="majorHAnsi"/>
          <w:sz w:val="22"/>
          <w:szCs w:val="22"/>
        </w:rPr>
        <w:t>όρια</w:t>
      </w:r>
      <w:r w:rsidRPr="00236DC8">
        <w:rPr>
          <w:rFonts w:asciiTheme="majorHAnsi" w:hAnsiTheme="majorHAnsi" w:cstheme="majorHAnsi"/>
          <w:sz w:val="22"/>
          <w:szCs w:val="22"/>
        </w:rPr>
        <w:t>. Η Επιτροπή Επιλογής κατά τη συνέντευξη εξετάζει και αξιολογεί (α) την ικανότητα αναλυτικής σκέψης και σύνθεσης γνώσεων των υποψηφίων, (β) τη σαφήνεια των επαγγελματικών στόχων και τα κίνητρα καριέρας τους, (γ) τη δυνατότητά τους να ανταποκριθούν στη μαθησιακή διαδικασία του Π.Μ.Σ., (δ) τη σχετική ερευνητική ή επαγγελματική δραστηριότητά τους, (ε) τις συστατικές επιστολές που τους αφορούν, (στ) τα στοιχεία που αναφέρονται στο βιογραφικό σημείωμά τους (π.χ. γνώση δεύτερης ξένης γλώσσας κ.λπ.).</w:t>
      </w:r>
      <w:r w:rsidR="00A374D5">
        <w:rPr>
          <w:rFonts w:asciiTheme="majorHAnsi" w:hAnsiTheme="majorHAnsi" w:cstheme="majorHAnsi"/>
          <w:sz w:val="22"/>
          <w:szCs w:val="22"/>
        </w:rPr>
        <w:t xml:space="preserve"> </w:t>
      </w:r>
      <w:r w:rsidRPr="00236DC8">
        <w:rPr>
          <w:rFonts w:asciiTheme="majorHAnsi" w:hAnsiTheme="majorHAnsi" w:cstheme="majorHAnsi"/>
          <w:b/>
          <w:color w:val="000000"/>
          <w:sz w:val="22"/>
          <w:szCs w:val="22"/>
        </w:rPr>
        <w:t>Η μοριοδότηση</w:t>
      </w:r>
      <w:r w:rsidR="00A374D5">
        <w:rPr>
          <w:rFonts w:asciiTheme="majorHAnsi" w:hAnsiTheme="majorHAnsi" w:cstheme="majorHAnsi"/>
          <w:b/>
          <w:color w:val="000000"/>
          <w:sz w:val="22"/>
          <w:szCs w:val="22"/>
        </w:rPr>
        <w:t xml:space="preserve"> </w:t>
      </w:r>
      <w:r w:rsidRPr="00236DC8">
        <w:rPr>
          <w:rFonts w:asciiTheme="majorHAnsi" w:hAnsiTheme="majorHAnsi" w:cstheme="majorHAnsi"/>
          <w:color w:val="000000"/>
          <w:sz w:val="22"/>
          <w:szCs w:val="22"/>
        </w:rPr>
        <w:t xml:space="preserve">των κριτηρίων επιλογής γίνεται ως ακολούθως: </w:t>
      </w:r>
    </w:p>
    <w:tbl>
      <w:tblPr>
        <w:tblW w:w="9639" w:type="dxa"/>
        <w:tblInd w:w="-2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025"/>
        <w:gridCol w:w="5924"/>
      </w:tblGrid>
      <w:tr w:rsidR="007F5D09" w:rsidRPr="00236DC8" w14:paraId="2C326893" w14:textId="77777777" w:rsidTr="007F5D09">
        <w:tc>
          <w:tcPr>
            <w:tcW w:w="694" w:type="dxa"/>
            <w:shd w:val="clear" w:color="auto" w:fill="E6E6E6"/>
            <w:vAlign w:val="center"/>
          </w:tcPr>
          <w:p w14:paraId="19E2E4FA" w14:textId="77777777" w:rsidR="007F5D09" w:rsidRPr="00236DC8" w:rsidRDefault="007F5D09" w:rsidP="0094280D">
            <w:pPr>
              <w:pStyle w:val="Default"/>
              <w:spacing w:after="120"/>
              <w:jc w:val="right"/>
              <w:rPr>
                <w:rFonts w:asciiTheme="majorHAnsi" w:eastAsia="Calibri" w:hAnsiTheme="majorHAnsi" w:cstheme="majorHAnsi"/>
                <w:b/>
                <w:sz w:val="22"/>
                <w:szCs w:val="22"/>
              </w:rPr>
            </w:pPr>
            <w:r w:rsidRPr="00236DC8">
              <w:rPr>
                <w:rFonts w:asciiTheme="majorHAnsi" w:eastAsia="Calibri" w:hAnsiTheme="majorHAnsi" w:cstheme="majorHAnsi"/>
                <w:b/>
                <w:sz w:val="22"/>
                <w:szCs w:val="22"/>
              </w:rPr>
              <w:t>Α/Α</w:t>
            </w:r>
          </w:p>
        </w:tc>
        <w:tc>
          <w:tcPr>
            <w:tcW w:w="2875" w:type="dxa"/>
            <w:shd w:val="clear" w:color="auto" w:fill="E6E6E6"/>
            <w:vAlign w:val="center"/>
          </w:tcPr>
          <w:p w14:paraId="307716F3" w14:textId="55E70842" w:rsidR="007F5D09" w:rsidRPr="00236DC8" w:rsidRDefault="007F5D09" w:rsidP="0094280D">
            <w:pPr>
              <w:pStyle w:val="Default"/>
              <w:spacing w:after="120"/>
              <w:jc w:val="center"/>
              <w:rPr>
                <w:rFonts w:asciiTheme="majorHAnsi" w:eastAsia="Calibri" w:hAnsiTheme="majorHAnsi" w:cstheme="majorHAnsi"/>
                <w:b/>
                <w:sz w:val="22"/>
                <w:szCs w:val="22"/>
              </w:rPr>
            </w:pPr>
            <w:r w:rsidRPr="00236DC8">
              <w:rPr>
                <w:rFonts w:asciiTheme="majorHAnsi" w:eastAsia="Calibri" w:hAnsiTheme="majorHAnsi" w:cstheme="majorHAnsi"/>
                <w:b/>
                <w:sz w:val="22"/>
                <w:szCs w:val="22"/>
              </w:rPr>
              <w:t>Κριτήρι</w:t>
            </w:r>
            <w:r>
              <w:rPr>
                <w:rFonts w:asciiTheme="majorHAnsi" w:eastAsia="Calibri" w:hAnsiTheme="majorHAnsi" w:cstheme="majorHAnsi"/>
                <w:b/>
                <w:sz w:val="22"/>
                <w:szCs w:val="22"/>
              </w:rPr>
              <w:t>α</w:t>
            </w:r>
            <w:r w:rsidRPr="00236DC8">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επιλογής</w:t>
            </w:r>
          </w:p>
        </w:tc>
        <w:tc>
          <w:tcPr>
            <w:tcW w:w="6070" w:type="dxa"/>
            <w:shd w:val="clear" w:color="auto" w:fill="E6E6E6"/>
          </w:tcPr>
          <w:p w14:paraId="63B830BB" w14:textId="6E84186F" w:rsidR="007F5D09" w:rsidRPr="00236DC8" w:rsidRDefault="007F5D09" w:rsidP="0094280D">
            <w:pPr>
              <w:pStyle w:val="Default"/>
              <w:spacing w:after="120"/>
              <w:jc w:val="center"/>
              <w:rPr>
                <w:rFonts w:asciiTheme="majorHAnsi" w:eastAsia="Calibri" w:hAnsiTheme="majorHAnsi" w:cstheme="majorHAnsi"/>
                <w:b/>
                <w:sz w:val="22"/>
                <w:szCs w:val="22"/>
              </w:rPr>
            </w:pPr>
            <w:r>
              <w:rPr>
                <w:rFonts w:asciiTheme="majorHAnsi" w:eastAsia="Calibri" w:hAnsiTheme="majorHAnsi" w:cstheme="majorHAnsi"/>
                <w:b/>
                <w:sz w:val="22"/>
                <w:szCs w:val="22"/>
              </w:rPr>
              <w:t>Αναλυτική περιγραφή αξιολόγησης</w:t>
            </w:r>
          </w:p>
        </w:tc>
      </w:tr>
      <w:tr w:rsidR="007F5D09" w:rsidRPr="00236DC8" w14:paraId="5551B957" w14:textId="77777777" w:rsidTr="007F5D09">
        <w:tc>
          <w:tcPr>
            <w:tcW w:w="694" w:type="dxa"/>
            <w:vAlign w:val="center"/>
          </w:tcPr>
          <w:p w14:paraId="24E2A5CC" w14:textId="77777777" w:rsidR="007F5D09" w:rsidRPr="00236DC8" w:rsidRDefault="007F5D09" w:rsidP="00111A42">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1.</w:t>
            </w:r>
          </w:p>
        </w:tc>
        <w:tc>
          <w:tcPr>
            <w:tcW w:w="2875" w:type="dxa"/>
            <w:vAlign w:val="center"/>
          </w:tcPr>
          <w:p w14:paraId="25FF4725" w14:textId="52EA8472" w:rsidR="007F5D09" w:rsidRPr="00236DC8" w:rsidRDefault="007F5D09" w:rsidP="0094280D">
            <w:pPr>
              <w:pStyle w:val="Default"/>
              <w:spacing w:after="120"/>
              <w:jc w:val="center"/>
              <w:rPr>
                <w:rFonts w:asciiTheme="majorHAnsi" w:eastAsia="Calibri" w:hAnsiTheme="majorHAnsi" w:cstheme="majorHAnsi"/>
                <w:sz w:val="22"/>
                <w:szCs w:val="22"/>
              </w:rPr>
            </w:pPr>
            <w:r w:rsidRPr="00236DC8">
              <w:rPr>
                <w:rStyle w:val="1"/>
                <w:rFonts w:asciiTheme="majorHAnsi" w:hAnsiTheme="majorHAnsi" w:cstheme="majorHAnsi"/>
                <w:sz w:val="22"/>
                <w:szCs w:val="22"/>
              </w:rPr>
              <w:t>Βαθμ</w:t>
            </w:r>
            <w:r>
              <w:rPr>
                <w:rStyle w:val="1"/>
                <w:rFonts w:asciiTheme="majorHAnsi" w:hAnsiTheme="majorHAnsi" w:cstheme="majorHAnsi"/>
                <w:sz w:val="22"/>
                <w:szCs w:val="22"/>
              </w:rPr>
              <w:t>ός Πτυχίου/Διπλώματος πρώτου κύκλου σπουδών</w:t>
            </w:r>
          </w:p>
        </w:tc>
        <w:tc>
          <w:tcPr>
            <w:tcW w:w="6070" w:type="dxa"/>
          </w:tcPr>
          <w:p w14:paraId="4D592D95" w14:textId="0B2C83BA" w:rsidR="007F5D09" w:rsidRPr="00236DC8" w:rsidRDefault="007F5D09" w:rsidP="0094280D">
            <w:pPr>
              <w:pStyle w:val="Default"/>
              <w:spacing w:after="120"/>
              <w:jc w:val="center"/>
              <w:rPr>
                <w:rFonts w:asciiTheme="majorHAnsi" w:eastAsia="Calibri" w:hAnsiTheme="majorHAnsi" w:cstheme="majorHAnsi"/>
                <w:b/>
                <w:sz w:val="22"/>
                <w:szCs w:val="22"/>
              </w:rPr>
            </w:pPr>
            <w:r w:rsidRPr="00236DC8">
              <w:rPr>
                <w:rFonts w:asciiTheme="majorHAnsi" w:eastAsia="Calibri" w:hAnsiTheme="majorHAnsi" w:cstheme="majorHAnsi"/>
                <w:b/>
                <w:sz w:val="22"/>
                <w:szCs w:val="22"/>
              </w:rPr>
              <w:t xml:space="preserve">Βαθμός </w:t>
            </w:r>
            <w:r w:rsidRPr="00236DC8">
              <w:rPr>
                <w:rStyle w:val="1"/>
                <w:rFonts w:asciiTheme="majorHAnsi" w:hAnsiTheme="majorHAnsi" w:cstheme="majorHAnsi"/>
                <w:sz w:val="22"/>
                <w:szCs w:val="22"/>
              </w:rPr>
              <w:t xml:space="preserve">(με ακρίβεια 2 δεκαδικών ψηφίων) </w:t>
            </w:r>
            <w:r w:rsidRPr="00236DC8">
              <w:rPr>
                <w:rFonts w:asciiTheme="majorHAnsi" w:eastAsia="Calibri" w:hAnsiTheme="majorHAnsi" w:cstheme="majorHAnsi"/>
                <w:b/>
                <w:sz w:val="22"/>
                <w:szCs w:val="22"/>
                <w:lang w:val="en-US"/>
              </w:rPr>
              <w:t>x</w:t>
            </w:r>
            <w:r w:rsidRPr="00236DC8">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3</w:t>
            </w:r>
          </w:p>
          <w:p w14:paraId="7136907B" w14:textId="6F694386" w:rsidR="007F5D09" w:rsidRPr="00236DC8" w:rsidRDefault="007F5D09" w:rsidP="0094280D">
            <w:pPr>
              <w:pStyle w:val="Default"/>
              <w:spacing w:after="120"/>
              <w:jc w:val="center"/>
              <w:rPr>
                <w:rFonts w:asciiTheme="majorHAnsi" w:eastAsia="Calibri" w:hAnsiTheme="majorHAnsi" w:cstheme="majorHAnsi"/>
                <w:b/>
                <w:sz w:val="22"/>
                <w:szCs w:val="22"/>
              </w:rPr>
            </w:pPr>
            <w:r w:rsidRPr="00236DC8">
              <w:rPr>
                <w:rFonts w:asciiTheme="majorHAnsi" w:eastAsia="Calibri" w:hAnsiTheme="majorHAnsi" w:cstheme="majorHAnsi"/>
                <w:b/>
                <w:sz w:val="22"/>
                <w:szCs w:val="22"/>
              </w:rPr>
              <w:t xml:space="preserve">Μέγιστο: </w:t>
            </w:r>
            <w:r>
              <w:rPr>
                <w:rFonts w:asciiTheme="majorHAnsi" w:eastAsia="Calibri" w:hAnsiTheme="majorHAnsi" w:cstheme="majorHAnsi"/>
                <w:b/>
                <w:sz w:val="22"/>
                <w:szCs w:val="22"/>
              </w:rPr>
              <w:t>30 μόρια</w:t>
            </w:r>
          </w:p>
        </w:tc>
      </w:tr>
      <w:tr w:rsidR="007F5D09" w:rsidRPr="00236DC8" w14:paraId="5C93E173" w14:textId="77777777" w:rsidTr="007F5D09">
        <w:tc>
          <w:tcPr>
            <w:tcW w:w="694" w:type="dxa"/>
            <w:vAlign w:val="center"/>
          </w:tcPr>
          <w:p w14:paraId="3B4025C8" w14:textId="77777777" w:rsidR="007F5D09" w:rsidRPr="00236DC8" w:rsidRDefault="007F5D09" w:rsidP="00111A42">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2.</w:t>
            </w:r>
          </w:p>
        </w:tc>
        <w:tc>
          <w:tcPr>
            <w:tcW w:w="2875" w:type="dxa"/>
            <w:vAlign w:val="center"/>
          </w:tcPr>
          <w:p w14:paraId="26F64811" w14:textId="5CA78A7D" w:rsidR="007F5D09" w:rsidRPr="00236DC8" w:rsidRDefault="007F5D09" w:rsidP="0094280D">
            <w:pPr>
              <w:pStyle w:val="Default"/>
              <w:spacing w:after="120"/>
              <w:jc w:val="center"/>
              <w:rPr>
                <w:rFonts w:asciiTheme="majorHAnsi" w:eastAsia="Calibri" w:hAnsiTheme="majorHAnsi" w:cstheme="majorHAnsi"/>
                <w:sz w:val="22"/>
                <w:szCs w:val="22"/>
              </w:rPr>
            </w:pPr>
            <w:r>
              <w:rPr>
                <w:rFonts w:asciiTheme="majorHAnsi" w:eastAsia="Calibri" w:hAnsiTheme="majorHAnsi" w:cstheme="majorHAnsi"/>
                <w:sz w:val="22"/>
                <w:szCs w:val="22"/>
              </w:rPr>
              <w:t>Πιστοποιητικό γνώσης της αγγλικής γλώσσας</w:t>
            </w:r>
            <w:r w:rsidRPr="00236DC8">
              <w:rPr>
                <w:rFonts w:asciiTheme="majorHAnsi" w:eastAsia="Calibri" w:hAnsiTheme="majorHAnsi" w:cstheme="majorHAnsi"/>
                <w:sz w:val="22"/>
                <w:szCs w:val="22"/>
              </w:rPr>
              <w:t xml:space="preserve"> </w:t>
            </w:r>
          </w:p>
        </w:tc>
        <w:tc>
          <w:tcPr>
            <w:tcW w:w="6070" w:type="dxa"/>
          </w:tcPr>
          <w:p w14:paraId="513788EB" w14:textId="10178AF2" w:rsidR="007F5D09" w:rsidRDefault="007F5D09" w:rsidP="0094280D">
            <w:pPr>
              <w:pStyle w:val="Default"/>
              <w:spacing w:after="120"/>
              <w:jc w:val="center"/>
              <w:rPr>
                <w:rFonts w:asciiTheme="majorHAnsi" w:eastAsia="Calibri" w:hAnsiTheme="majorHAnsi" w:cstheme="majorHAnsi"/>
                <w:sz w:val="22"/>
                <w:szCs w:val="22"/>
              </w:rPr>
            </w:pPr>
            <w:r w:rsidRPr="00A374D5">
              <w:rPr>
                <w:rFonts w:asciiTheme="majorHAnsi" w:eastAsia="Calibri" w:hAnsiTheme="majorHAnsi" w:cstheme="majorHAnsi"/>
                <w:b/>
                <w:bCs/>
                <w:sz w:val="22"/>
                <w:szCs w:val="22"/>
              </w:rPr>
              <w:t>Καλή Γνώση</w:t>
            </w:r>
            <w:r w:rsidRPr="00236DC8">
              <w:rPr>
                <w:rFonts w:asciiTheme="majorHAnsi" w:eastAsia="Calibri" w:hAnsiTheme="majorHAnsi" w:cstheme="majorHAnsi"/>
                <w:sz w:val="22"/>
                <w:szCs w:val="22"/>
              </w:rPr>
              <w:t xml:space="preserve"> (επίπεδο Β2): </w:t>
            </w:r>
            <w:r w:rsidRPr="003B347A">
              <w:rPr>
                <w:rFonts w:asciiTheme="majorHAnsi" w:eastAsia="Calibri" w:hAnsiTheme="majorHAnsi" w:cstheme="majorHAnsi"/>
                <w:b/>
                <w:bCs/>
                <w:sz w:val="22"/>
                <w:szCs w:val="22"/>
              </w:rPr>
              <w:t>απαραίτητη</w:t>
            </w:r>
          </w:p>
          <w:p w14:paraId="3BCA0D88" w14:textId="46CD5824" w:rsidR="007F5D09" w:rsidRPr="003B347A" w:rsidRDefault="007F5D09" w:rsidP="0094280D">
            <w:pPr>
              <w:pStyle w:val="Default"/>
              <w:spacing w:after="120"/>
              <w:jc w:val="center"/>
              <w:rPr>
                <w:rFonts w:asciiTheme="majorHAnsi" w:eastAsia="Calibri" w:hAnsiTheme="majorHAnsi" w:cstheme="majorHAnsi"/>
                <w:sz w:val="22"/>
                <w:szCs w:val="22"/>
              </w:rPr>
            </w:pPr>
            <w:r w:rsidRPr="00A374D5">
              <w:rPr>
                <w:rFonts w:asciiTheme="majorHAnsi" w:eastAsia="Calibri" w:hAnsiTheme="majorHAnsi" w:cstheme="majorHAnsi"/>
                <w:b/>
                <w:bCs/>
                <w:sz w:val="22"/>
                <w:szCs w:val="22"/>
              </w:rPr>
              <w:t>Πολύ Καλή Γνώση</w:t>
            </w:r>
            <w:r>
              <w:rPr>
                <w:rFonts w:asciiTheme="majorHAnsi" w:eastAsia="Calibri" w:hAnsiTheme="majorHAnsi" w:cstheme="majorHAnsi"/>
                <w:sz w:val="22"/>
                <w:szCs w:val="22"/>
              </w:rPr>
              <w:t xml:space="preserve"> (επίπεδο </w:t>
            </w:r>
            <w:r>
              <w:rPr>
                <w:rFonts w:asciiTheme="majorHAnsi" w:eastAsia="Calibri" w:hAnsiTheme="majorHAnsi" w:cstheme="majorHAnsi"/>
                <w:sz w:val="22"/>
                <w:szCs w:val="22"/>
                <w:lang w:val="en-US"/>
              </w:rPr>
              <w:t>C</w:t>
            </w:r>
            <w:r w:rsidRPr="003B347A">
              <w:rPr>
                <w:rFonts w:asciiTheme="majorHAnsi" w:eastAsia="Calibri" w:hAnsiTheme="majorHAnsi" w:cstheme="majorHAnsi"/>
                <w:sz w:val="22"/>
                <w:szCs w:val="22"/>
              </w:rPr>
              <w:t xml:space="preserve">1): </w:t>
            </w:r>
            <w:r w:rsidRPr="003B347A">
              <w:rPr>
                <w:rFonts w:asciiTheme="majorHAnsi" w:eastAsia="Calibri" w:hAnsiTheme="majorHAnsi" w:cstheme="majorHAnsi"/>
                <w:b/>
                <w:bCs/>
                <w:sz w:val="22"/>
                <w:szCs w:val="22"/>
              </w:rPr>
              <w:t>10 μόρια</w:t>
            </w:r>
          </w:p>
          <w:p w14:paraId="5A8C89EB" w14:textId="2887C72A" w:rsidR="007F5D09" w:rsidRPr="00236DC8" w:rsidRDefault="007F5D09" w:rsidP="0094280D">
            <w:pPr>
              <w:pStyle w:val="Default"/>
              <w:spacing w:after="120"/>
              <w:jc w:val="center"/>
              <w:rPr>
                <w:rFonts w:asciiTheme="majorHAnsi" w:eastAsia="Calibri" w:hAnsiTheme="majorHAnsi" w:cstheme="majorHAnsi"/>
                <w:sz w:val="22"/>
                <w:szCs w:val="22"/>
              </w:rPr>
            </w:pPr>
            <w:r w:rsidRPr="00A374D5">
              <w:rPr>
                <w:rFonts w:asciiTheme="majorHAnsi" w:eastAsia="Calibri" w:hAnsiTheme="majorHAnsi" w:cstheme="majorHAnsi"/>
                <w:b/>
                <w:bCs/>
                <w:sz w:val="22"/>
                <w:szCs w:val="22"/>
              </w:rPr>
              <w:t>Άριστη Γνώση</w:t>
            </w:r>
            <w:r w:rsidRPr="00236DC8">
              <w:rPr>
                <w:rFonts w:asciiTheme="majorHAnsi" w:eastAsia="Calibri" w:hAnsiTheme="majorHAnsi" w:cstheme="majorHAnsi"/>
                <w:sz w:val="22"/>
                <w:szCs w:val="22"/>
              </w:rPr>
              <w:t xml:space="preserve"> (επίπεδο </w:t>
            </w:r>
            <w:r w:rsidRPr="00236DC8">
              <w:rPr>
                <w:rFonts w:asciiTheme="majorHAnsi" w:eastAsia="Calibri" w:hAnsiTheme="majorHAnsi" w:cstheme="majorHAnsi"/>
                <w:sz w:val="22"/>
                <w:szCs w:val="22"/>
                <w:lang w:val="en-US"/>
              </w:rPr>
              <w:t>C</w:t>
            </w:r>
            <w:r>
              <w:rPr>
                <w:rFonts w:asciiTheme="majorHAnsi" w:eastAsia="Calibri" w:hAnsiTheme="majorHAnsi" w:cstheme="majorHAnsi"/>
                <w:sz w:val="22"/>
                <w:szCs w:val="22"/>
              </w:rPr>
              <w:t>2</w:t>
            </w:r>
            <w:r w:rsidRPr="00236DC8">
              <w:rPr>
                <w:rFonts w:asciiTheme="majorHAnsi" w:eastAsia="Calibri" w:hAnsiTheme="majorHAnsi" w:cstheme="majorHAnsi"/>
                <w:sz w:val="22"/>
                <w:szCs w:val="22"/>
              </w:rPr>
              <w:t xml:space="preserve">): </w:t>
            </w:r>
            <w:r w:rsidRPr="00236DC8">
              <w:rPr>
                <w:rFonts w:asciiTheme="majorHAnsi" w:eastAsia="Calibri" w:hAnsiTheme="majorHAnsi" w:cstheme="majorHAnsi"/>
                <w:b/>
                <w:sz w:val="22"/>
                <w:szCs w:val="22"/>
              </w:rPr>
              <w:t>1</w:t>
            </w:r>
            <w:r>
              <w:rPr>
                <w:rFonts w:asciiTheme="majorHAnsi" w:eastAsia="Calibri" w:hAnsiTheme="majorHAnsi" w:cstheme="majorHAnsi"/>
                <w:b/>
                <w:sz w:val="22"/>
                <w:szCs w:val="22"/>
              </w:rPr>
              <w:t>5 μόρια</w:t>
            </w:r>
          </w:p>
        </w:tc>
      </w:tr>
      <w:tr w:rsidR="007F5D09" w:rsidRPr="00236DC8" w14:paraId="5E2820F6" w14:textId="77777777" w:rsidTr="007F5D09">
        <w:tc>
          <w:tcPr>
            <w:tcW w:w="694" w:type="dxa"/>
            <w:vAlign w:val="center"/>
          </w:tcPr>
          <w:p w14:paraId="303CD3E4" w14:textId="77777777" w:rsidR="007F5D09" w:rsidRPr="00236DC8" w:rsidRDefault="007F5D09" w:rsidP="00111A42">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3.</w:t>
            </w:r>
          </w:p>
        </w:tc>
        <w:tc>
          <w:tcPr>
            <w:tcW w:w="2875" w:type="dxa"/>
            <w:vAlign w:val="center"/>
          </w:tcPr>
          <w:p w14:paraId="2899A6E0" w14:textId="15FDDCF7" w:rsidR="007F5D09" w:rsidRPr="00236DC8" w:rsidRDefault="007F5D09" w:rsidP="0094280D">
            <w:pPr>
              <w:pStyle w:val="Default"/>
              <w:spacing w:after="120"/>
              <w:jc w:val="center"/>
              <w:rPr>
                <w:rFonts w:asciiTheme="majorHAnsi" w:eastAsia="Calibri" w:hAnsiTheme="majorHAnsi" w:cstheme="majorHAnsi"/>
                <w:sz w:val="22"/>
                <w:szCs w:val="22"/>
              </w:rPr>
            </w:pPr>
            <w:r>
              <w:rPr>
                <w:rFonts w:asciiTheme="majorHAnsi" w:eastAsia="Calibri" w:hAnsiTheme="majorHAnsi" w:cstheme="majorHAnsi"/>
                <w:sz w:val="22"/>
                <w:szCs w:val="22"/>
              </w:rPr>
              <w:t>Επίδοση στην Πτυχιακή/Διπλωματική Εργασία</w:t>
            </w:r>
          </w:p>
        </w:tc>
        <w:tc>
          <w:tcPr>
            <w:tcW w:w="6070" w:type="dxa"/>
          </w:tcPr>
          <w:p w14:paraId="29A39912" w14:textId="0BF0C1BA" w:rsidR="007F5D09" w:rsidRPr="00236DC8" w:rsidRDefault="007F5D09" w:rsidP="0094280D">
            <w:pPr>
              <w:pStyle w:val="Default"/>
              <w:spacing w:after="120"/>
              <w:jc w:val="center"/>
              <w:rPr>
                <w:rFonts w:asciiTheme="majorHAnsi" w:eastAsia="Calibri" w:hAnsiTheme="majorHAnsi" w:cstheme="majorHAnsi"/>
                <w:b/>
                <w:sz w:val="22"/>
                <w:szCs w:val="22"/>
              </w:rPr>
            </w:pPr>
            <w:r w:rsidRPr="00236DC8">
              <w:rPr>
                <w:rFonts w:asciiTheme="majorHAnsi" w:eastAsia="Calibri" w:hAnsiTheme="majorHAnsi" w:cstheme="majorHAnsi"/>
                <w:b/>
                <w:sz w:val="22"/>
                <w:szCs w:val="22"/>
              </w:rPr>
              <w:t xml:space="preserve">Βαθμός </w:t>
            </w:r>
            <w:r w:rsidRPr="00236DC8">
              <w:rPr>
                <w:rStyle w:val="1"/>
                <w:rFonts w:asciiTheme="majorHAnsi" w:hAnsiTheme="majorHAnsi" w:cstheme="majorHAnsi"/>
                <w:sz w:val="22"/>
                <w:szCs w:val="22"/>
              </w:rPr>
              <w:t xml:space="preserve">(με ακρίβεια 2 δεκαδικών ψηφίων) </w:t>
            </w:r>
            <w:r w:rsidRPr="00236DC8">
              <w:rPr>
                <w:rFonts w:asciiTheme="majorHAnsi" w:eastAsia="Calibri" w:hAnsiTheme="majorHAnsi" w:cstheme="majorHAnsi"/>
                <w:b/>
                <w:sz w:val="22"/>
                <w:szCs w:val="22"/>
                <w:lang w:val="en-US"/>
              </w:rPr>
              <w:t>x</w:t>
            </w:r>
            <w:r w:rsidRPr="00236DC8">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0,5</w:t>
            </w:r>
          </w:p>
          <w:p w14:paraId="04341C23" w14:textId="2FE3D718" w:rsidR="007F5D09" w:rsidRPr="00236DC8" w:rsidRDefault="007F5D09" w:rsidP="0094280D">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b/>
                <w:sz w:val="22"/>
                <w:szCs w:val="22"/>
              </w:rPr>
              <w:t xml:space="preserve">Μέγιστο: </w:t>
            </w:r>
            <w:r>
              <w:rPr>
                <w:rFonts w:asciiTheme="majorHAnsi" w:eastAsia="Calibri" w:hAnsiTheme="majorHAnsi" w:cstheme="majorHAnsi"/>
                <w:b/>
                <w:sz w:val="22"/>
                <w:szCs w:val="22"/>
              </w:rPr>
              <w:t>5 μόρια</w:t>
            </w:r>
          </w:p>
        </w:tc>
      </w:tr>
      <w:tr w:rsidR="007F5D09" w:rsidRPr="00236DC8" w14:paraId="0F19CC5C" w14:textId="77777777" w:rsidTr="007F5D09">
        <w:trPr>
          <w:trHeight w:val="625"/>
        </w:trPr>
        <w:tc>
          <w:tcPr>
            <w:tcW w:w="694" w:type="dxa"/>
            <w:vAlign w:val="center"/>
          </w:tcPr>
          <w:p w14:paraId="44856AB0" w14:textId="77777777" w:rsidR="007F5D09" w:rsidRPr="00236DC8" w:rsidRDefault="007F5D09" w:rsidP="00111A42">
            <w:pPr>
              <w:pStyle w:val="Default"/>
              <w:spacing w:after="120"/>
              <w:jc w:val="center"/>
              <w:rPr>
                <w:rFonts w:asciiTheme="majorHAnsi" w:eastAsia="Calibri" w:hAnsiTheme="majorHAnsi" w:cstheme="majorHAnsi"/>
                <w:sz w:val="22"/>
                <w:szCs w:val="22"/>
                <w:lang w:val="en-US"/>
              </w:rPr>
            </w:pPr>
            <w:r w:rsidRPr="00236DC8">
              <w:rPr>
                <w:rFonts w:asciiTheme="majorHAnsi" w:eastAsia="Calibri" w:hAnsiTheme="majorHAnsi" w:cstheme="majorHAnsi"/>
                <w:sz w:val="22"/>
                <w:szCs w:val="22"/>
              </w:rPr>
              <w:t>4</w:t>
            </w:r>
            <w:r w:rsidRPr="00236DC8">
              <w:rPr>
                <w:rFonts w:asciiTheme="majorHAnsi" w:eastAsia="Calibri" w:hAnsiTheme="majorHAnsi" w:cstheme="majorHAnsi"/>
                <w:sz w:val="22"/>
                <w:szCs w:val="22"/>
                <w:lang w:val="en-US"/>
              </w:rPr>
              <w:t>.</w:t>
            </w:r>
          </w:p>
        </w:tc>
        <w:tc>
          <w:tcPr>
            <w:tcW w:w="2875" w:type="dxa"/>
            <w:vAlign w:val="center"/>
          </w:tcPr>
          <w:p w14:paraId="4D5ABC4D" w14:textId="1D814586" w:rsidR="007F5D09" w:rsidRPr="00236DC8" w:rsidRDefault="007F5D09" w:rsidP="0094280D">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Μεταπτυχιακός</w:t>
            </w:r>
            <w:r>
              <w:rPr>
                <w:rFonts w:asciiTheme="majorHAnsi" w:eastAsia="Calibri" w:hAnsiTheme="majorHAnsi" w:cstheme="majorHAnsi"/>
                <w:sz w:val="22"/>
                <w:szCs w:val="22"/>
              </w:rPr>
              <w:t>/</w:t>
            </w:r>
            <w:r>
              <w:rPr>
                <w:rFonts w:eastAsia="Calibri"/>
              </w:rPr>
              <w:t>Διδακτορικός</w:t>
            </w:r>
            <w:r w:rsidRPr="00236DC8">
              <w:rPr>
                <w:rFonts w:asciiTheme="majorHAnsi" w:eastAsia="Calibri" w:hAnsiTheme="majorHAnsi" w:cstheme="majorHAnsi"/>
                <w:sz w:val="22"/>
                <w:szCs w:val="22"/>
              </w:rPr>
              <w:t xml:space="preserve"> Τίτλος Σπουδών</w:t>
            </w:r>
          </w:p>
        </w:tc>
        <w:tc>
          <w:tcPr>
            <w:tcW w:w="6070" w:type="dxa"/>
          </w:tcPr>
          <w:p w14:paraId="266EF26F" w14:textId="69A27A9B" w:rsidR="007F5D09" w:rsidRPr="00236DC8" w:rsidRDefault="007F5D09" w:rsidP="008701B8">
            <w:pPr>
              <w:pStyle w:val="Default"/>
              <w:spacing w:after="120"/>
              <w:jc w:val="center"/>
              <w:rPr>
                <w:rFonts w:asciiTheme="majorHAnsi" w:eastAsia="Calibri" w:hAnsiTheme="majorHAnsi" w:cstheme="majorHAnsi"/>
                <w:b/>
                <w:sz w:val="22"/>
                <w:szCs w:val="22"/>
              </w:rPr>
            </w:pPr>
            <w:r w:rsidRPr="00236DC8">
              <w:rPr>
                <w:rFonts w:asciiTheme="majorHAnsi" w:eastAsia="Calibri" w:hAnsiTheme="majorHAnsi" w:cstheme="majorHAnsi"/>
                <w:bCs/>
                <w:sz w:val="22"/>
                <w:szCs w:val="22"/>
              </w:rPr>
              <w:t>Διδακτορικό Δίπλωμα:</w:t>
            </w:r>
            <w:r w:rsidRPr="00236DC8">
              <w:rPr>
                <w:rFonts w:asciiTheme="majorHAnsi" w:eastAsia="Calibri" w:hAnsiTheme="majorHAnsi" w:cstheme="majorHAnsi"/>
                <w:b/>
                <w:sz w:val="22"/>
                <w:szCs w:val="22"/>
              </w:rPr>
              <w:t xml:space="preserve"> 15 μ</w:t>
            </w:r>
            <w:r>
              <w:rPr>
                <w:rFonts w:asciiTheme="majorHAnsi" w:eastAsia="Calibri" w:hAnsiTheme="majorHAnsi" w:cstheme="majorHAnsi"/>
                <w:b/>
                <w:sz w:val="22"/>
                <w:szCs w:val="22"/>
              </w:rPr>
              <w:t>όρια</w:t>
            </w:r>
          </w:p>
          <w:p w14:paraId="2CF6B210" w14:textId="0C957B57" w:rsidR="007F5D09" w:rsidRPr="00236DC8" w:rsidRDefault="007F5D09" w:rsidP="008701B8">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bCs/>
                <w:sz w:val="22"/>
                <w:szCs w:val="22"/>
              </w:rPr>
              <w:t>Μεταπτυχιακό Δίπλωμα Ειδίκευσης:</w:t>
            </w:r>
            <w:r w:rsidRPr="00236DC8">
              <w:rPr>
                <w:rFonts w:asciiTheme="majorHAnsi" w:eastAsia="Calibri" w:hAnsiTheme="majorHAnsi" w:cstheme="majorHAnsi"/>
                <w:b/>
                <w:sz w:val="22"/>
                <w:szCs w:val="22"/>
              </w:rPr>
              <w:t xml:space="preserve"> 5</w:t>
            </w:r>
            <w:r>
              <w:rPr>
                <w:rFonts w:asciiTheme="majorHAnsi" w:eastAsia="Calibri" w:hAnsiTheme="majorHAnsi" w:cstheme="majorHAnsi"/>
                <w:b/>
                <w:sz w:val="22"/>
                <w:szCs w:val="22"/>
              </w:rPr>
              <w:t xml:space="preserve"> μόρια</w:t>
            </w:r>
          </w:p>
        </w:tc>
      </w:tr>
      <w:tr w:rsidR="007F5D09" w:rsidRPr="00236DC8" w14:paraId="023E7CAD" w14:textId="77777777" w:rsidTr="007F5D09">
        <w:trPr>
          <w:trHeight w:val="625"/>
        </w:trPr>
        <w:tc>
          <w:tcPr>
            <w:tcW w:w="694" w:type="dxa"/>
            <w:vAlign w:val="center"/>
          </w:tcPr>
          <w:p w14:paraId="2323179C" w14:textId="67194CE6" w:rsidR="007F5D09" w:rsidRPr="00236DC8" w:rsidRDefault="007F5D09" w:rsidP="00111A42">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5.</w:t>
            </w:r>
          </w:p>
        </w:tc>
        <w:tc>
          <w:tcPr>
            <w:tcW w:w="2875" w:type="dxa"/>
            <w:vAlign w:val="center"/>
          </w:tcPr>
          <w:p w14:paraId="144D82DB" w14:textId="770F21CA" w:rsidR="007F5D09" w:rsidRPr="00236DC8" w:rsidRDefault="007F5D09" w:rsidP="0094280D">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Ερευνητική</w:t>
            </w:r>
            <w:r>
              <w:rPr>
                <w:rFonts w:asciiTheme="majorHAnsi" w:eastAsia="Calibri" w:hAnsiTheme="majorHAnsi" w:cstheme="majorHAnsi"/>
                <w:sz w:val="22"/>
                <w:szCs w:val="22"/>
              </w:rPr>
              <w:t xml:space="preserve"> ή ε</w:t>
            </w:r>
            <w:r w:rsidRPr="00236DC8">
              <w:rPr>
                <w:rFonts w:asciiTheme="majorHAnsi" w:eastAsia="Calibri" w:hAnsiTheme="majorHAnsi" w:cstheme="majorHAnsi"/>
                <w:sz w:val="22"/>
                <w:szCs w:val="22"/>
              </w:rPr>
              <w:t xml:space="preserve">παγγελματική </w:t>
            </w:r>
            <w:r>
              <w:rPr>
                <w:rFonts w:asciiTheme="majorHAnsi" w:eastAsia="Calibri" w:hAnsiTheme="majorHAnsi" w:cstheme="majorHAnsi"/>
                <w:sz w:val="22"/>
                <w:szCs w:val="22"/>
              </w:rPr>
              <w:t>δραστηριότητα σχετική με το αντικείμενο του Π.Μ.Σ.</w:t>
            </w:r>
          </w:p>
        </w:tc>
        <w:tc>
          <w:tcPr>
            <w:tcW w:w="6070" w:type="dxa"/>
          </w:tcPr>
          <w:p w14:paraId="1A598700" w14:textId="672BC058" w:rsidR="007F5D09" w:rsidRDefault="007F5D09" w:rsidP="00A374D5">
            <w:pPr>
              <w:pStyle w:val="Default"/>
              <w:spacing w:after="120"/>
              <w:jc w:val="center"/>
              <w:rPr>
                <w:rStyle w:val="1"/>
                <w:rFonts w:asciiTheme="majorHAnsi" w:hAnsiTheme="majorHAnsi" w:cstheme="majorHAnsi"/>
                <w:sz w:val="22"/>
                <w:szCs w:val="22"/>
              </w:rPr>
            </w:pPr>
            <w:r w:rsidRPr="00236DC8">
              <w:rPr>
                <w:rStyle w:val="1"/>
                <w:rFonts w:asciiTheme="majorHAnsi" w:hAnsiTheme="majorHAnsi" w:cstheme="majorHAnsi"/>
                <w:sz w:val="22"/>
                <w:szCs w:val="22"/>
              </w:rPr>
              <w:t>Ένα</w:t>
            </w:r>
            <w:r w:rsidR="005525C5" w:rsidRPr="0011412A">
              <w:rPr>
                <w:rStyle w:val="1"/>
                <w:rFonts w:asciiTheme="majorHAnsi" w:hAnsiTheme="majorHAnsi" w:cstheme="majorHAnsi"/>
                <w:sz w:val="22"/>
                <w:szCs w:val="22"/>
              </w:rPr>
              <w:t xml:space="preserve"> (</w:t>
            </w:r>
            <w:r w:rsidR="005525C5">
              <w:rPr>
                <w:rStyle w:val="1"/>
                <w:rFonts w:asciiTheme="majorHAnsi" w:hAnsiTheme="majorHAnsi" w:cstheme="majorHAnsi"/>
                <w:sz w:val="22"/>
                <w:szCs w:val="22"/>
              </w:rPr>
              <w:t>1)</w:t>
            </w:r>
            <w:r>
              <w:rPr>
                <w:rStyle w:val="1"/>
                <w:rFonts w:asciiTheme="majorHAnsi" w:hAnsiTheme="majorHAnsi" w:cstheme="majorHAnsi"/>
                <w:sz w:val="22"/>
                <w:szCs w:val="22"/>
              </w:rPr>
              <w:t xml:space="preserve"> </w:t>
            </w:r>
            <w:r w:rsidRPr="00236DC8">
              <w:rPr>
                <w:rStyle w:val="1"/>
                <w:rFonts w:asciiTheme="majorHAnsi" w:hAnsiTheme="majorHAnsi" w:cstheme="majorHAnsi"/>
                <w:sz w:val="22"/>
                <w:szCs w:val="22"/>
              </w:rPr>
              <w:t>μόριο για κάθε μήνα</w:t>
            </w:r>
          </w:p>
          <w:p w14:paraId="6760A8F4" w14:textId="67F90524" w:rsidR="007F5D09" w:rsidRPr="00236DC8" w:rsidRDefault="007F5D09" w:rsidP="00A374D5">
            <w:pPr>
              <w:pStyle w:val="Default"/>
              <w:spacing w:after="120"/>
              <w:jc w:val="center"/>
              <w:rPr>
                <w:rFonts w:asciiTheme="majorHAnsi" w:eastAsia="Calibri" w:hAnsiTheme="majorHAnsi" w:cstheme="majorHAnsi"/>
                <w:b/>
                <w:sz w:val="22"/>
                <w:szCs w:val="22"/>
              </w:rPr>
            </w:pPr>
            <w:r w:rsidRPr="00236DC8">
              <w:rPr>
                <w:rFonts w:asciiTheme="majorHAnsi" w:eastAsia="Calibri" w:hAnsiTheme="majorHAnsi" w:cstheme="majorHAnsi"/>
                <w:b/>
                <w:sz w:val="22"/>
                <w:szCs w:val="22"/>
              </w:rPr>
              <w:t xml:space="preserve">Μέγιστο: </w:t>
            </w:r>
            <w:r>
              <w:rPr>
                <w:rFonts w:asciiTheme="majorHAnsi" w:eastAsia="Calibri" w:hAnsiTheme="majorHAnsi" w:cstheme="majorHAnsi"/>
                <w:b/>
                <w:sz w:val="22"/>
                <w:szCs w:val="22"/>
              </w:rPr>
              <w:t>1</w:t>
            </w:r>
            <w:r w:rsidRPr="00236DC8">
              <w:rPr>
                <w:rFonts w:asciiTheme="majorHAnsi" w:eastAsia="Calibri" w:hAnsiTheme="majorHAnsi" w:cstheme="majorHAnsi"/>
                <w:b/>
                <w:sz w:val="22"/>
                <w:szCs w:val="22"/>
              </w:rPr>
              <w:t>0 μ</w:t>
            </w:r>
            <w:r>
              <w:rPr>
                <w:rFonts w:asciiTheme="majorHAnsi" w:eastAsia="Calibri" w:hAnsiTheme="majorHAnsi" w:cstheme="majorHAnsi"/>
                <w:b/>
                <w:sz w:val="22"/>
                <w:szCs w:val="22"/>
              </w:rPr>
              <w:t>όρια</w:t>
            </w:r>
          </w:p>
        </w:tc>
      </w:tr>
      <w:tr w:rsidR="007F5D09" w:rsidRPr="00236DC8" w14:paraId="0C9CCC97" w14:textId="77777777" w:rsidTr="007F5D09">
        <w:tc>
          <w:tcPr>
            <w:tcW w:w="694" w:type="dxa"/>
            <w:vAlign w:val="center"/>
          </w:tcPr>
          <w:p w14:paraId="324198C5" w14:textId="5A9D9010" w:rsidR="007F5D09" w:rsidRPr="00236DC8" w:rsidRDefault="007F5D09" w:rsidP="00111A42">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6.</w:t>
            </w:r>
          </w:p>
        </w:tc>
        <w:tc>
          <w:tcPr>
            <w:tcW w:w="2875" w:type="dxa"/>
            <w:vAlign w:val="center"/>
          </w:tcPr>
          <w:p w14:paraId="198E7F95" w14:textId="0DDE09B4" w:rsidR="007F5D09" w:rsidRPr="00236DC8" w:rsidRDefault="007F5D09" w:rsidP="0094280D">
            <w:pPr>
              <w:pStyle w:val="Default"/>
              <w:spacing w:after="120"/>
              <w:jc w:val="center"/>
              <w:rPr>
                <w:rFonts w:asciiTheme="majorHAnsi" w:eastAsia="Calibri" w:hAnsiTheme="majorHAnsi" w:cstheme="majorHAnsi"/>
                <w:sz w:val="22"/>
                <w:szCs w:val="22"/>
              </w:rPr>
            </w:pPr>
            <w:r w:rsidRPr="00236DC8">
              <w:rPr>
                <w:rFonts w:asciiTheme="majorHAnsi" w:eastAsia="Calibri" w:hAnsiTheme="majorHAnsi" w:cstheme="majorHAnsi"/>
                <w:sz w:val="22"/>
                <w:szCs w:val="22"/>
              </w:rPr>
              <w:t xml:space="preserve">Δημοσιεύσεις </w:t>
            </w:r>
            <w:r>
              <w:rPr>
                <w:rFonts w:asciiTheme="majorHAnsi" w:eastAsia="Calibri" w:hAnsiTheme="majorHAnsi" w:cstheme="majorHAnsi"/>
                <w:sz w:val="22"/>
                <w:szCs w:val="22"/>
              </w:rPr>
              <w:t>και συγγραφική δραστηριότητα</w:t>
            </w:r>
          </w:p>
        </w:tc>
        <w:tc>
          <w:tcPr>
            <w:tcW w:w="6070" w:type="dxa"/>
          </w:tcPr>
          <w:p w14:paraId="0AC14296" w14:textId="1D2F2474" w:rsidR="007F5D09" w:rsidRPr="00236DC8" w:rsidRDefault="007F5D09" w:rsidP="0094280D">
            <w:pPr>
              <w:pStyle w:val="Default"/>
              <w:spacing w:after="120"/>
              <w:jc w:val="center"/>
              <w:rPr>
                <w:rFonts w:asciiTheme="majorHAnsi" w:eastAsia="Calibri" w:hAnsiTheme="majorHAnsi" w:cstheme="majorHAnsi"/>
                <w:sz w:val="22"/>
                <w:szCs w:val="22"/>
              </w:rPr>
            </w:pPr>
            <w:r>
              <w:rPr>
                <w:rStyle w:val="1"/>
                <w:rFonts w:asciiTheme="majorHAnsi" w:hAnsiTheme="majorHAnsi" w:cstheme="majorHAnsi"/>
                <w:sz w:val="22"/>
                <w:szCs w:val="22"/>
              </w:rPr>
              <w:t>Ένα</w:t>
            </w:r>
            <w:r w:rsidRPr="00236DC8">
              <w:rPr>
                <w:rStyle w:val="1"/>
                <w:rFonts w:asciiTheme="majorHAnsi" w:hAnsiTheme="majorHAnsi" w:cstheme="majorHAnsi"/>
                <w:sz w:val="22"/>
                <w:szCs w:val="22"/>
              </w:rPr>
              <w:t xml:space="preserve"> (1) μόρι</w:t>
            </w:r>
            <w:r>
              <w:rPr>
                <w:rStyle w:val="1"/>
                <w:rFonts w:asciiTheme="majorHAnsi" w:hAnsiTheme="majorHAnsi" w:cstheme="majorHAnsi"/>
                <w:sz w:val="22"/>
                <w:szCs w:val="22"/>
              </w:rPr>
              <w:t>ο</w:t>
            </w:r>
            <w:r w:rsidRPr="00236DC8">
              <w:rPr>
                <w:rStyle w:val="1"/>
                <w:rFonts w:asciiTheme="majorHAnsi" w:hAnsiTheme="majorHAnsi" w:cstheme="majorHAnsi"/>
                <w:sz w:val="22"/>
                <w:szCs w:val="22"/>
              </w:rPr>
              <w:t xml:space="preserve"> για κάθε δημοσίευση σε επιστημονικό περιοδικό με κριτές και </w:t>
            </w:r>
            <w:r>
              <w:rPr>
                <w:rStyle w:val="1"/>
                <w:rFonts w:asciiTheme="majorHAnsi" w:hAnsiTheme="majorHAnsi" w:cstheme="majorHAnsi"/>
                <w:sz w:val="22"/>
                <w:szCs w:val="22"/>
              </w:rPr>
              <w:t>μισό</w:t>
            </w:r>
            <w:r w:rsidRPr="00236DC8">
              <w:rPr>
                <w:rStyle w:val="1"/>
                <w:rFonts w:asciiTheme="majorHAnsi" w:hAnsiTheme="majorHAnsi" w:cstheme="majorHAnsi"/>
                <w:sz w:val="22"/>
                <w:szCs w:val="22"/>
              </w:rPr>
              <w:t xml:space="preserve"> (</w:t>
            </w:r>
            <w:r>
              <w:rPr>
                <w:rStyle w:val="1"/>
                <w:rFonts w:asciiTheme="majorHAnsi" w:hAnsiTheme="majorHAnsi" w:cstheme="majorHAnsi"/>
                <w:sz w:val="22"/>
                <w:szCs w:val="22"/>
              </w:rPr>
              <w:t>0,5</w:t>
            </w:r>
            <w:r w:rsidRPr="00236DC8">
              <w:rPr>
                <w:rStyle w:val="1"/>
                <w:rFonts w:asciiTheme="majorHAnsi" w:hAnsiTheme="majorHAnsi" w:cstheme="majorHAnsi"/>
                <w:sz w:val="22"/>
                <w:szCs w:val="22"/>
              </w:rPr>
              <w:t>) μόρι</w:t>
            </w:r>
            <w:r>
              <w:rPr>
                <w:rStyle w:val="1"/>
                <w:rFonts w:asciiTheme="majorHAnsi" w:hAnsiTheme="majorHAnsi" w:cstheme="majorHAnsi"/>
                <w:sz w:val="22"/>
                <w:szCs w:val="22"/>
              </w:rPr>
              <w:t>ο</w:t>
            </w:r>
            <w:r w:rsidRPr="00236DC8">
              <w:rPr>
                <w:rStyle w:val="1"/>
                <w:rFonts w:asciiTheme="majorHAnsi" w:hAnsiTheme="majorHAnsi" w:cstheme="majorHAnsi"/>
                <w:sz w:val="22"/>
                <w:szCs w:val="22"/>
              </w:rPr>
              <w:t xml:space="preserve"> για κάθε ανακοίνωση σε συνέδριο</w:t>
            </w:r>
          </w:p>
          <w:p w14:paraId="33242499" w14:textId="346F58FD" w:rsidR="007F5D09" w:rsidRPr="00236DC8" w:rsidRDefault="007F5D09" w:rsidP="0094280D">
            <w:pPr>
              <w:pStyle w:val="Default"/>
              <w:spacing w:after="120"/>
              <w:jc w:val="center"/>
              <w:rPr>
                <w:rFonts w:asciiTheme="majorHAnsi" w:eastAsia="Calibri" w:hAnsiTheme="majorHAnsi" w:cstheme="majorHAnsi"/>
                <w:b/>
                <w:sz w:val="22"/>
                <w:szCs w:val="22"/>
              </w:rPr>
            </w:pPr>
            <w:r w:rsidRPr="00236DC8">
              <w:rPr>
                <w:rFonts w:asciiTheme="majorHAnsi" w:eastAsia="Calibri" w:hAnsiTheme="majorHAnsi" w:cstheme="majorHAnsi"/>
                <w:b/>
                <w:sz w:val="22"/>
                <w:szCs w:val="22"/>
              </w:rPr>
              <w:t>Μέγιστο: 5</w:t>
            </w:r>
            <w:r>
              <w:rPr>
                <w:rFonts w:asciiTheme="majorHAnsi" w:eastAsia="Calibri" w:hAnsiTheme="majorHAnsi" w:cstheme="majorHAnsi"/>
                <w:b/>
                <w:sz w:val="22"/>
                <w:szCs w:val="22"/>
              </w:rPr>
              <w:t xml:space="preserve"> </w:t>
            </w:r>
            <w:r w:rsidRPr="00236DC8">
              <w:rPr>
                <w:rFonts w:asciiTheme="majorHAnsi" w:eastAsia="Calibri" w:hAnsiTheme="majorHAnsi" w:cstheme="majorHAnsi"/>
                <w:b/>
                <w:sz w:val="22"/>
                <w:szCs w:val="22"/>
              </w:rPr>
              <w:t>μ</w:t>
            </w:r>
            <w:r>
              <w:rPr>
                <w:rFonts w:asciiTheme="majorHAnsi" w:eastAsia="Calibri" w:hAnsiTheme="majorHAnsi" w:cstheme="majorHAnsi"/>
                <w:b/>
                <w:sz w:val="22"/>
                <w:szCs w:val="22"/>
              </w:rPr>
              <w:t>όρια</w:t>
            </w:r>
          </w:p>
        </w:tc>
      </w:tr>
      <w:tr w:rsidR="007F5D09" w:rsidRPr="00236DC8" w14:paraId="2BC832AE" w14:textId="77777777" w:rsidTr="007F5D09">
        <w:tc>
          <w:tcPr>
            <w:tcW w:w="694" w:type="dxa"/>
            <w:vAlign w:val="center"/>
          </w:tcPr>
          <w:p w14:paraId="76616982" w14:textId="1C7746B0" w:rsidR="007F5D09" w:rsidRPr="00236DC8" w:rsidRDefault="007F5D09" w:rsidP="00111A42">
            <w:pPr>
              <w:pStyle w:val="Default"/>
              <w:spacing w:after="120"/>
              <w:jc w:val="center"/>
              <w:rPr>
                <w:rFonts w:asciiTheme="majorHAnsi" w:eastAsia="Calibri" w:hAnsiTheme="majorHAnsi" w:cstheme="majorHAnsi"/>
                <w:color w:val="auto"/>
                <w:sz w:val="22"/>
                <w:szCs w:val="22"/>
              </w:rPr>
            </w:pPr>
            <w:r w:rsidRPr="00236DC8">
              <w:rPr>
                <w:rFonts w:asciiTheme="majorHAnsi" w:eastAsia="Calibri" w:hAnsiTheme="majorHAnsi" w:cstheme="majorHAnsi"/>
                <w:color w:val="auto"/>
                <w:sz w:val="22"/>
                <w:szCs w:val="22"/>
              </w:rPr>
              <w:t>7.</w:t>
            </w:r>
          </w:p>
        </w:tc>
        <w:tc>
          <w:tcPr>
            <w:tcW w:w="2875" w:type="dxa"/>
            <w:vAlign w:val="center"/>
          </w:tcPr>
          <w:p w14:paraId="1219AA53" w14:textId="6C967764" w:rsidR="007F5D09" w:rsidRPr="00236DC8" w:rsidRDefault="007F5D09" w:rsidP="0094280D">
            <w:pPr>
              <w:pStyle w:val="Default"/>
              <w:spacing w:after="120"/>
              <w:jc w:val="cente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Προφορική σ</w:t>
            </w:r>
            <w:r w:rsidRPr="00236DC8">
              <w:rPr>
                <w:rFonts w:asciiTheme="majorHAnsi" w:eastAsia="Calibri" w:hAnsiTheme="majorHAnsi" w:cstheme="majorHAnsi"/>
                <w:color w:val="auto"/>
                <w:sz w:val="22"/>
                <w:szCs w:val="22"/>
              </w:rPr>
              <w:t>υνέντευξη</w:t>
            </w:r>
          </w:p>
        </w:tc>
        <w:tc>
          <w:tcPr>
            <w:tcW w:w="6070" w:type="dxa"/>
          </w:tcPr>
          <w:p w14:paraId="7DA7DCA2" w14:textId="1C78A2D3" w:rsidR="007F5D09" w:rsidRPr="00236DC8" w:rsidRDefault="007F5D09" w:rsidP="0094280D">
            <w:pPr>
              <w:pStyle w:val="Default"/>
              <w:spacing w:after="120"/>
              <w:jc w:val="center"/>
              <w:rPr>
                <w:rFonts w:asciiTheme="majorHAnsi" w:eastAsia="Calibri" w:hAnsiTheme="majorHAnsi" w:cstheme="majorHAnsi"/>
                <w:b/>
                <w:color w:val="auto"/>
                <w:sz w:val="22"/>
                <w:szCs w:val="22"/>
              </w:rPr>
            </w:pPr>
            <w:r w:rsidRPr="00236DC8">
              <w:rPr>
                <w:rFonts w:asciiTheme="majorHAnsi" w:eastAsia="Calibri" w:hAnsiTheme="majorHAnsi" w:cstheme="majorHAnsi"/>
                <w:b/>
                <w:color w:val="auto"/>
                <w:sz w:val="22"/>
                <w:szCs w:val="22"/>
              </w:rPr>
              <w:t xml:space="preserve">Μέγιστο: </w:t>
            </w:r>
            <w:r>
              <w:rPr>
                <w:rFonts w:asciiTheme="majorHAnsi" w:eastAsia="Calibri" w:hAnsiTheme="majorHAnsi" w:cstheme="majorHAnsi"/>
                <w:b/>
                <w:color w:val="auto"/>
                <w:sz w:val="22"/>
                <w:szCs w:val="22"/>
              </w:rPr>
              <w:t>2</w:t>
            </w:r>
            <w:r w:rsidRPr="00236DC8">
              <w:rPr>
                <w:rFonts w:asciiTheme="majorHAnsi" w:eastAsia="Calibri" w:hAnsiTheme="majorHAnsi" w:cstheme="majorHAnsi"/>
                <w:b/>
                <w:color w:val="auto"/>
                <w:sz w:val="22"/>
                <w:szCs w:val="22"/>
              </w:rPr>
              <w:t>0 μ</w:t>
            </w:r>
            <w:r>
              <w:rPr>
                <w:rFonts w:asciiTheme="majorHAnsi" w:eastAsia="Calibri" w:hAnsiTheme="majorHAnsi" w:cstheme="majorHAnsi"/>
                <w:b/>
                <w:color w:val="auto"/>
                <w:sz w:val="22"/>
                <w:szCs w:val="22"/>
              </w:rPr>
              <w:t>όρια</w:t>
            </w:r>
          </w:p>
        </w:tc>
      </w:tr>
    </w:tbl>
    <w:p w14:paraId="7F6FE047" w14:textId="77777777" w:rsidR="00160832" w:rsidRDefault="00160832" w:rsidP="00AF64B5">
      <w:pPr>
        <w:spacing w:after="240" w:line="276" w:lineRule="auto"/>
        <w:ind w:left="-2835"/>
        <w:jc w:val="both"/>
        <w:rPr>
          <w:rFonts w:asciiTheme="majorHAnsi" w:hAnsiTheme="majorHAnsi" w:cstheme="majorHAnsi"/>
          <w:b/>
          <w:sz w:val="22"/>
          <w:szCs w:val="22"/>
        </w:rPr>
      </w:pPr>
    </w:p>
    <w:p w14:paraId="3A57D4CC" w14:textId="77777777" w:rsidR="00160832" w:rsidRDefault="00160832" w:rsidP="00AF64B5">
      <w:pPr>
        <w:spacing w:after="240" w:line="276" w:lineRule="auto"/>
        <w:ind w:left="-2835"/>
        <w:jc w:val="both"/>
        <w:rPr>
          <w:rFonts w:asciiTheme="majorHAnsi" w:hAnsiTheme="majorHAnsi" w:cstheme="majorHAnsi"/>
          <w:b/>
          <w:sz w:val="22"/>
          <w:szCs w:val="22"/>
        </w:rPr>
      </w:pPr>
    </w:p>
    <w:p w14:paraId="3EC2C0E9" w14:textId="77777777" w:rsidR="00160832" w:rsidRDefault="00160832" w:rsidP="00AF64B5">
      <w:pPr>
        <w:spacing w:after="240" w:line="276" w:lineRule="auto"/>
        <w:ind w:left="-2835"/>
        <w:jc w:val="both"/>
        <w:rPr>
          <w:rFonts w:asciiTheme="majorHAnsi" w:hAnsiTheme="majorHAnsi" w:cstheme="majorHAnsi"/>
          <w:b/>
          <w:sz w:val="22"/>
          <w:szCs w:val="22"/>
        </w:rPr>
      </w:pPr>
    </w:p>
    <w:p w14:paraId="0041F3C5" w14:textId="568B72DF" w:rsidR="00AF64B5" w:rsidRPr="007D41DC" w:rsidRDefault="00AF64B5" w:rsidP="00AF64B5">
      <w:pPr>
        <w:spacing w:after="240" w:line="276" w:lineRule="auto"/>
        <w:ind w:left="-2835"/>
        <w:jc w:val="both"/>
        <w:rPr>
          <w:rFonts w:asciiTheme="majorHAnsi" w:hAnsiTheme="majorHAnsi" w:cstheme="majorHAnsi"/>
          <w:b/>
          <w:sz w:val="22"/>
          <w:szCs w:val="22"/>
        </w:rPr>
      </w:pPr>
      <w:r w:rsidRPr="007D41DC">
        <w:rPr>
          <w:rFonts w:asciiTheme="majorHAnsi" w:hAnsiTheme="majorHAnsi" w:cstheme="majorHAnsi"/>
          <w:b/>
          <w:sz w:val="22"/>
          <w:szCs w:val="22"/>
        </w:rPr>
        <w:lastRenderedPageBreak/>
        <w:t xml:space="preserve">3. </w:t>
      </w:r>
      <w:r w:rsidR="00B05207">
        <w:rPr>
          <w:rFonts w:asciiTheme="majorHAnsi" w:hAnsiTheme="majorHAnsi" w:cstheme="majorHAnsi"/>
          <w:b/>
          <w:sz w:val="22"/>
          <w:szCs w:val="22"/>
        </w:rPr>
        <w:t>Α</w:t>
      </w:r>
      <w:r w:rsidR="00B05207" w:rsidRPr="00B05207">
        <w:rPr>
          <w:rFonts w:asciiTheme="majorHAnsi" w:hAnsiTheme="majorHAnsi" w:cstheme="majorHAnsi"/>
          <w:b/>
          <w:sz w:val="22"/>
          <w:szCs w:val="22"/>
        </w:rPr>
        <w:t>παιτούμενα δικαιολογητικά</w:t>
      </w:r>
    </w:p>
    <w:p w14:paraId="7D31728D" w14:textId="4DC27FAC" w:rsidR="00AF64B5" w:rsidRPr="00236DC8" w:rsidRDefault="00AF64B5" w:rsidP="007D41DC">
      <w:pPr>
        <w:spacing w:line="276" w:lineRule="auto"/>
        <w:ind w:left="-2835"/>
        <w:jc w:val="both"/>
        <w:rPr>
          <w:rFonts w:asciiTheme="majorHAnsi" w:hAnsiTheme="majorHAnsi" w:cstheme="majorHAnsi"/>
          <w:sz w:val="22"/>
          <w:szCs w:val="22"/>
        </w:rPr>
      </w:pPr>
      <w:r w:rsidRPr="00236DC8">
        <w:rPr>
          <w:rFonts w:asciiTheme="majorHAnsi" w:hAnsiTheme="majorHAnsi" w:cstheme="majorHAnsi"/>
          <w:sz w:val="22"/>
          <w:szCs w:val="22"/>
        </w:rPr>
        <w:t xml:space="preserve"> Οι υποψήφιοι θα πρέπει να προσκομίσουν</w:t>
      </w:r>
      <w:r w:rsidR="008701B8" w:rsidRPr="00236DC8">
        <w:rPr>
          <w:rFonts w:asciiTheme="majorHAnsi" w:hAnsiTheme="majorHAnsi" w:cstheme="majorHAnsi"/>
          <w:sz w:val="22"/>
          <w:szCs w:val="22"/>
        </w:rPr>
        <w:t xml:space="preserve"> </w:t>
      </w:r>
      <w:r w:rsidRPr="00236DC8">
        <w:rPr>
          <w:rFonts w:asciiTheme="majorHAnsi" w:hAnsiTheme="majorHAnsi" w:cstheme="majorHAnsi"/>
          <w:sz w:val="22"/>
          <w:szCs w:val="22"/>
        </w:rPr>
        <w:t xml:space="preserve">στη Γραμματεία του Π.Μ.Σ. τα παρακάτω </w:t>
      </w:r>
      <w:bookmarkStart w:id="0" w:name="_Hlk168327821"/>
      <w:r w:rsidRPr="00236DC8">
        <w:rPr>
          <w:rFonts w:asciiTheme="majorHAnsi" w:hAnsiTheme="majorHAnsi" w:cstheme="majorHAnsi"/>
          <w:sz w:val="22"/>
          <w:szCs w:val="22"/>
        </w:rPr>
        <w:t>απαιτούμενα δικαιολογητικά</w:t>
      </w:r>
      <w:bookmarkEnd w:id="0"/>
      <w:r w:rsidRPr="00236DC8">
        <w:rPr>
          <w:rFonts w:asciiTheme="majorHAnsi" w:hAnsiTheme="majorHAnsi" w:cstheme="majorHAnsi"/>
          <w:sz w:val="22"/>
          <w:szCs w:val="22"/>
        </w:rPr>
        <w:t xml:space="preserve">: </w:t>
      </w:r>
    </w:p>
    <w:p w14:paraId="6D048EF2" w14:textId="07FBCD43" w:rsidR="00AF64B5" w:rsidRPr="00236DC8" w:rsidRDefault="00AF64B5" w:rsidP="007D41DC">
      <w:pPr>
        <w:pStyle w:val="a9"/>
        <w:numPr>
          <w:ilvl w:val="0"/>
          <w:numId w:val="2"/>
        </w:numPr>
        <w:spacing w:line="276" w:lineRule="auto"/>
        <w:ind w:left="-2835" w:firstLine="0"/>
        <w:jc w:val="both"/>
        <w:rPr>
          <w:rFonts w:asciiTheme="majorHAnsi" w:hAnsiTheme="majorHAnsi" w:cstheme="majorHAnsi"/>
        </w:rPr>
      </w:pPr>
      <w:r w:rsidRPr="00236DC8">
        <w:rPr>
          <w:rFonts w:asciiTheme="majorHAnsi" w:hAnsiTheme="majorHAnsi" w:cstheme="majorHAnsi"/>
        </w:rPr>
        <w:t>Συμπληρωμένη και υπογεγραμμένη Αίτηση Υποψηφιότητας για συμμετοχή στο Π.Μ.Σ. Το έντυπο της αίτησης παρέχεται από τη Γραμματεία του Π.Μ.Σ. και στον διαδικτυακό τόπο του Π.Μ.Σ. (</w:t>
      </w:r>
      <w:hyperlink r:id="rId8" w:history="1">
        <w:r w:rsidRPr="00236DC8">
          <w:rPr>
            <w:rStyle w:val="-"/>
            <w:rFonts w:asciiTheme="majorHAnsi" w:hAnsiTheme="majorHAnsi" w:cstheme="majorHAnsi"/>
          </w:rPr>
          <w:t>https://tqo.uop.gr/</w:t>
        </w:r>
      </w:hyperlink>
      <w:r w:rsidRPr="00236DC8">
        <w:rPr>
          <w:rFonts w:asciiTheme="majorHAnsi" w:hAnsiTheme="majorHAnsi" w:cstheme="majorHAnsi"/>
        </w:rPr>
        <w:t xml:space="preserve"> &gt; Υποψήφιοι&gt; Αίτηση υποψηφιότητας)</w:t>
      </w:r>
      <w:r w:rsidR="00FE3790">
        <w:rPr>
          <w:rFonts w:asciiTheme="majorHAnsi" w:hAnsiTheme="majorHAnsi" w:cstheme="majorHAnsi"/>
        </w:rPr>
        <w:t>,</w:t>
      </w:r>
    </w:p>
    <w:p w14:paraId="62ECCE93" w14:textId="700E2728" w:rsidR="00AF64B5" w:rsidRPr="00236DC8" w:rsidRDefault="00AF64B5" w:rsidP="007D41DC">
      <w:pPr>
        <w:pStyle w:val="a9"/>
        <w:numPr>
          <w:ilvl w:val="0"/>
          <w:numId w:val="2"/>
        </w:numPr>
        <w:spacing w:line="276" w:lineRule="auto"/>
        <w:ind w:left="-2835" w:firstLine="0"/>
        <w:jc w:val="both"/>
        <w:rPr>
          <w:rFonts w:asciiTheme="majorHAnsi" w:hAnsiTheme="majorHAnsi" w:cstheme="majorHAnsi"/>
        </w:rPr>
      </w:pPr>
      <w:r w:rsidRPr="00236DC8">
        <w:rPr>
          <w:rFonts w:asciiTheme="majorHAnsi" w:hAnsiTheme="majorHAnsi" w:cstheme="majorHAnsi"/>
        </w:rPr>
        <w:t xml:space="preserve">Βιογραφικό σημείωμα κατά προτίμηση σύμφωνα με το πρότυπο </w:t>
      </w:r>
      <w:r w:rsidRPr="00236DC8">
        <w:rPr>
          <w:rFonts w:asciiTheme="majorHAnsi" w:hAnsiTheme="majorHAnsi" w:cstheme="majorHAnsi"/>
          <w:lang w:val="en-US"/>
        </w:rPr>
        <w:t>Europass</w:t>
      </w:r>
      <w:r w:rsidR="00FE3790">
        <w:rPr>
          <w:rFonts w:asciiTheme="majorHAnsi" w:hAnsiTheme="majorHAnsi" w:cstheme="majorHAnsi"/>
        </w:rPr>
        <w:t>,</w:t>
      </w:r>
      <w:r w:rsidRPr="00236DC8">
        <w:rPr>
          <w:rFonts w:asciiTheme="majorHAnsi" w:hAnsiTheme="majorHAnsi" w:cstheme="majorHAnsi"/>
        </w:rPr>
        <w:t xml:space="preserve"> </w:t>
      </w:r>
    </w:p>
    <w:p w14:paraId="31BDD690" w14:textId="268EB934" w:rsidR="00AF64B5" w:rsidRPr="00236DC8" w:rsidRDefault="00FE3790" w:rsidP="007D41DC">
      <w:pPr>
        <w:pStyle w:val="a9"/>
        <w:numPr>
          <w:ilvl w:val="0"/>
          <w:numId w:val="2"/>
        </w:numPr>
        <w:spacing w:line="276" w:lineRule="auto"/>
        <w:ind w:left="-2835" w:firstLine="0"/>
        <w:jc w:val="both"/>
        <w:rPr>
          <w:rFonts w:asciiTheme="majorHAnsi" w:hAnsiTheme="majorHAnsi" w:cstheme="majorHAnsi"/>
        </w:rPr>
      </w:pPr>
      <w:r>
        <w:rPr>
          <w:rFonts w:asciiTheme="majorHAnsi" w:hAnsiTheme="majorHAnsi" w:cstheme="majorHAnsi"/>
        </w:rPr>
        <w:t>Φωτοαντίγραφο</w:t>
      </w:r>
      <w:r w:rsidR="00AF64B5" w:rsidRPr="00236DC8">
        <w:rPr>
          <w:rFonts w:asciiTheme="majorHAnsi" w:hAnsiTheme="majorHAnsi" w:cstheme="majorHAnsi"/>
        </w:rPr>
        <w:t xml:space="preserve"> πτυχίου/διπλώματος ή βεβαίωση </w:t>
      </w:r>
      <w:r w:rsidR="00CF6656">
        <w:rPr>
          <w:rFonts w:asciiTheme="majorHAnsi" w:hAnsiTheme="majorHAnsi" w:cstheme="majorHAnsi"/>
        </w:rPr>
        <w:t>π</w:t>
      </w:r>
      <w:r w:rsidR="00AF64B5" w:rsidRPr="00236DC8">
        <w:rPr>
          <w:rFonts w:asciiTheme="majorHAnsi" w:hAnsiTheme="majorHAnsi" w:cstheme="majorHAnsi"/>
        </w:rPr>
        <w:t xml:space="preserve">εράτωσης </w:t>
      </w:r>
      <w:r w:rsidR="00CF6656">
        <w:rPr>
          <w:rFonts w:asciiTheme="majorHAnsi" w:hAnsiTheme="majorHAnsi" w:cstheme="majorHAnsi"/>
        </w:rPr>
        <w:t>σ</w:t>
      </w:r>
      <w:r w:rsidR="00AF64B5" w:rsidRPr="00236DC8">
        <w:rPr>
          <w:rFonts w:asciiTheme="majorHAnsi" w:hAnsiTheme="majorHAnsi" w:cstheme="majorHAnsi"/>
        </w:rPr>
        <w:t>πουδών  Πανεπιστημίου ή A.Τ.Ε.Ι. της Ελλάδας ή του εξωτερικού (βαθμολογία με ακρίβεια 2 δεκαδικών)</w:t>
      </w:r>
      <w:r>
        <w:rPr>
          <w:rFonts w:asciiTheme="majorHAnsi" w:hAnsiTheme="majorHAnsi" w:cstheme="majorHAnsi"/>
        </w:rPr>
        <w:t>,</w:t>
      </w:r>
    </w:p>
    <w:p w14:paraId="5ADD2123" w14:textId="29D4CE99" w:rsidR="00AF64B5" w:rsidRPr="00236DC8" w:rsidRDefault="00AF64B5" w:rsidP="007D41DC">
      <w:pPr>
        <w:pStyle w:val="a9"/>
        <w:numPr>
          <w:ilvl w:val="0"/>
          <w:numId w:val="2"/>
        </w:numPr>
        <w:spacing w:line="276" w:lineRule="auto"/>
        <w:ind w:left="-2835" w:firstLine="0"/>
        <w:jc w:val="both"/>
        <w:rPr>
          <w:rFonts w:asciiTheme="majorHAnsi" w:hAnsiTheme="majorHAnsi" w:cstheme="majorHAnsi"/>
        </w:rPr>
      </w:pPr>
      <w:r w:rsidRPr="00236DC8">
        <w:rPr>
          <w:rFonts w:asciiTheme="majorHAnsi" w:hAnsiTheme="majorHAnsi" w:cstheme="majorHAnsi"/>
        </w:rPr>
        <w:t xml:space="preserve"> Φωτοαντίγραφο αναλυτικής βαθμολογίας προπτυχιακών μαθημάτων</w:t>
      </w:r>
      <w:r w:rsidR="00FE3790">
        <w:rPr>
          <w:rFonts w:asciiTheme="majorHAnsi" w:hAnsiTheme="majorHAnsi" w:cstheme="majorHAnsi"/>
        </w:rPr>
        <w:t>,</w:t>
      </w:r>
    </w:p>
    <w:p w14:paraId="704D18D9" w14:textId="2428A0D5" w:rsidR="00AF64B5" w:rsidRPr="00236DC8" w:rsidRDefault="00AF64B5" w:rsidP="007D41DC">
      <w:pPr>
        <w:pStyle w:val="a9"/>
        <w:numPr>
          <w:ilvl w:val="0"/>
          <w:numId w:val="2"/>
        </w:numPr>
        <w:spacing w:line="276" w:lineRule="auto"/>
        <w:ind w:left="-2835" w:firstLine="0"/>
        <w:jc w:val="both"/>
        <w:rPr>
          <w:rFonts w:asciiTheme="majorHAnsi" w:hAnsiTheme="majorHAnsi" w:cstheme="majorHAnsi"/>
        </w:rPr>
      </w:pPr>
      <w:r w:rsidRPr="00236DC8">
        <w:rPr>
          <w:rFonts w:asciiTheme="majorHAnsi" w:hAnsiTheme="majorHAnsi" w:cstheme="majorHAnsi"/>
        </w:rPr>
        <w:t xml:space="preserve">Φύλλο περιγραφής της </w:t>
      </w:r>
      <w:r w:rsidR="00FE3790">
        <w:rPr>
          <w:rFonts w:asciiTheme="majorHAnsi" w:hAnsiTheme="majorHAnsi" w:cstheme="majorHAnsi"/>
        </w:rPr>
        <w:t>Π</w:t>
      </w:r>
      <w:r w:rsidRPr="00236DC8">
        <w:rPr>
          <w:rFonts w:asciiTheme="majorHAnsi" w:hAnsiTheme="majorHAnsi" w:cstheme="majorHAnsi"/>
        </w:rPr>
        <w:t>τυχιακής</w:t>
      </w:r>
      <w:r w:rsidR="00CF6656">
        <w:rPr>
          <w:rFonts w:asciiTheme="majorHAnsi" w:hAnsiTheme="majorHAnsi" w:cstheme="majorHAnsi"/>
        </w:rPr>
        <w:t>/</w:t>
      </w:r>
      <w:r w:rsidR="00FE3790">
        <w:rPr>
          <w:rFonts w:asciiTheme="majorHAnsi" w:hAnsiTheme="majorHAnsi" w:cstheme="majorHAnsi"/>
        </w:rPr>
        <w:t>Δ</w:t>
      </w:r>
      <w:r w:rsidRPr="00236DC8">
        <w:rPr>
          <w:rFonts w:asciiTheme="majorHAnsi" w:hAnsiTheme="majorHAnsi" w:cstheme="majorHAnsi"/>
        </w:rPr>
        <w:t xml:space="preserve">ιπλωματικής </w:t>
      </w:r>
      <w:r w:rsidR="00FE3790">
        <w:rPr>
          <w:rFonts w:asciiTheme="majorHAnsi" w:hAnsiTheme="majorHAnsi" w:cstheme="majorHAnsi"/>
        </w:rPr>
        <w:t>Ε</w:t>
      </w:r>
      <w:r w:rsidRPr="00236DC8">
        <w:rPr>
          <w:rFonts w:asciiTheme="majorHAnsi" w:hAnsiTheme="majorHAnsi" w:cstheme="majorHAnsi"/>
        </w:rPr>
        <w:t xml:space="preserve">ργασίας, εφόσον έχει εκπονηθεί στο πλαίσιο </w:t>
      </w:r>
      <w:r w:rsidR="00FE3790">
        <w:rPr>
          <w:rFonts w:asciiTheme="majorHAnsi" w:hAnsiTheme="majorHAnsi" w:cstheme="majorHAnsi"/>
        </w:rPr>
        <w:t xml:space="preserve">λήψης του τίτλου πρώτου κύκλου σπουδών </w:t>
      </w:r>
      <w:r w:rsidRPr="00236DC8">
        <w:rPr>
          <w:rFonts w:asciiTheme="majorHAnsi" w:hAnsiTheme="majorHAnsi" w:cstheme="majorHAnsi"/>
        </w:rPr>
        <w:t xml:space="preserve">που έχει δηλωθεί. Υποχρεωτικά θα πρέπει να αναφέρονται α) ο Τίτλος, β) Περίληψη έως 300 λέξεις, γ) </w:t>
      </w:r>
      <w:r w:rsidR="00407D3B">
        <w:rPr>
          <w:rFonts w:asciiTheme="majorHAnsi" w:hAnsiTheme="majorHAnsi" w:cstheme="majorHAnsi"/>
        </w:rPr>
        <w:t>Λέξεις</w:t>
      </w:r>
      <w:r w:rsidRPr="00236DC8">
        <w:rPr>
          <w:rFonts w:asciiTheme="majorHAnsi" w:hAnsiTheme="majorHAnsi" w:cstheme="majorHAnsi"/>
        </w:rPr>
        <w:t xml:space="preserve"> κλειδιά, δ) Ονοματεπώνυμο και ιδιότητα επιβλέποντα</w:t>
      </w:r>
      <w:r w:rsidR="00407D3B">
        <w:rPr>
          <w:rFonts w:asciiTheme="majorHAnsi" w:hAnsiTheme="majorHAnsi" w:cstheme="majorHAnsi"/>
        </w:rPr>
        <w:t xml:space="preserve"> (</w:t>
      </w:r>
      <w:r w:rsidRPr="00236DC8">
        <w:rPr>
          <w:rFonts w:asciiTheme="majorHAnsi" w:hAnsiTheme="majorHAnsi" w:cstheme="majorHAnsi"/>
        </w:rPr>
        <w:t>ή</w:t>
      </w:r>
      <w:r w:rsidR="00407D3B">
        <w:rPr>
          <w:rFonts w:asciiTheme="majorHAnsi" w:hAnsiTheme="majorHAnsi" w:cstheme="majorHAnsi"/>
        </w:rPr>
        <w:t xml:space="preserve"> των</w:t>
      </w:r>
      <w:r w:rsidRPr="00236DC8">
        <w:rPr>
          <w:rFonts w:asciiTheme="majorHAnsi" w:hAnsiTheme="majorHAnsi" w:cstheme="majorHAnsi"/>
        </w:rPr>
        <w:t xml:space="preserve"> μελών </w:t>
      </w:r>
      <w:r w:rsidR="00407D3B">
        <w:rPr>
          <w:rFonts w:asciiTheme="majorHAnsi" w:hAnsiTheme="majorHAnsi" w:cstheme="majorHAnsi"/>
        </w:rPr>
        <w:t xml:space="preserve">της </w:t>
      </w:r>
      <w:r w:rsidRPr="00236DC8">
        <w:rPr>
          <w:rFonts w:asciiTheme="majorHAnsi" w:hAnsiTheme="majorHAnsi" w:cstheme="majorHAnsi"/>
        </w:rPr>
        <w:t>επιτροπής</w:t>
      </w:r>
      <w:r w:rsidR="00407D3B">
        <w:rPr>
          <w:rFonts w:asciiTheme="majorHAnsi" w:hAnsiTheme="majorHAnsi" w:cstheme="majorHAnsi"/>
        </w:rPr>
        <w:t>),</w:t>
      </w:r>
      <w:r w:rsidRPr="00236DC8">
        <w:rPr>
          <w:rFonts w:asciiTheme="majorHAnsi" w:hAnsiTheme="majorHAnsi" w:cstheme="majorHAnsi"/>
        </w:rPr>
        <w:t xml:space="preserve"> </w:t>
      </w:r>
    </w:p>
    <w:p w14:paraId="30CFDCFB" w14:textId="5D77B6BC" w:rsidR="00FE3790" w:rsidRDefault="00FE3790" w:rsidP="00FE3790">
      <w:pPr>
        <w:pStyle w:val="a9"/>
        <w:numPr>
          <w:ilvl w:val="0"/>
          <w:numId w:val="2"/>
        </w:numPr>
        <w:spacing w:line="276" w:lineRule="auto"/>
        <w:ind w:left="-2835" w:firstLine="0"/>
        <w:jc w:val="both"/>
        <w:rPr>
          <w:rFonts w:asciiTheme="majorHAnsi" w:hAnsiTheme="majorHAnsi" w:cstheme="majorHAnsi"/>
        </w:rPr>
      </w:pPr>
      <w:r w:rsidRPr="00FE3790">
        <w:rPr>
          <w:rFonts w:asciiTheme="majorHAnsi" w:hAnsiTheme="majorHAnsi" w:cstheme="majorHAnsi"/>
        </w:rPr>
        <w:t>Πιστοποιητικό γλωσσομάθειας αγγλικής γλώσσας, επιπέδου τουλάχιστον Β2 (Καλή γνώση) σύμφωνα με το Κοινό Ευρωπαϊκό Πλαίσιο Αναφοράς για τις Γλώσσες/ Common European Framework of Languages</w:t>
      </w:r>
      <w:r w:rsidR="00407D3B">
        <w:rPr>
          <w:rFonts w:asciiTheme="majorHAnsi" w:hAnsiTheme="majorHAnsi" w:cstheme="majorHAnsi"/>
        </w:rPr>
        <w:t>,</w:t>
      </w:r>
    </w:p>
    <w:p w14:paraId="5FBAF574" w14:textId="77777777" w:rsidR="00407D3B" w:rsidRPr="00407D3B" w:rsidRDefault="00FE3790" w:rsidP="00407D3B">
      <w:pPr>
        <w:pStyle w:val="a9"/>
        <w:numPr>
          <w:ilvl w:val="0"/>
          <w:numId w:val="2"/>
        </w:numPr>
        <w:spacing w:line="276" w:lineRule="auto"/>
        <w:ind w:left="-2835" w:firstLine="0"/>
        <w:jc w:val="both"/>
        <w:rPr>
          <w:rFonts w:asciiTheme="majorHAnsi" w:hAnsiTheme="majorHAnsi" w:cstheme="majorHAnsi"/>
        </w:rPr>
      </w:pPr>
      <w:r w:rsidRPr="00407D3B">
        <w:rPr>
          <w:rFonts w:asciiTheme="majorHAnsi" w:hAnsiTheme="majorHAnsi" w:cstheme="majorHAnsi"/>
        </w:rPr>
        <w:t>Δημοσιεύσεις σε περιοδικά με κριτές ή συμμετοχές σε συνέδρια, εάν υπάρχουν</w:t>
      </w:r>
      <w:r w:rsidR="00407D3B" w:rsidRPr="00407D3B">
        <w:rPr>
          <w:rFonts w:asciiTheme="majorHAnsi" w:hAnsiTheme="majorHAnsi" w:cstheme="majorHAnsi"/>
        </w:rPr>
        <w:t>,</w:t>
      </w:r>
    </w:p>
    <w:p w14:paraId="700B0306" w14:textId="77777777" w:rsidR="00407D3B" w:rsidRPr="00407D3B" w:rsidRDefault="00407D3B" w:rsidP="00407D3B">
      <w:pPr>
        <w:pStyle w:val="a9"/>
        <w:numPr>
          <w:ilvl w:val="0"/>
          <w:numId w:val="2"/>
        </w:numPr>
        <w:spacing w:line="276" w:lineRule="auto"/>
        <w:ind w:left="-2835" w:firstLine="0"/>
        <w:jc w:val="both"/>
        <w:rPr>
          <w:rFonts w:ascii="MyriadPro-Regular" w:hAnsi="MyriadPro-Regular" w:cs="MyriadPro-Regular"/>
          <w:sz w:val="20"/>
          <w:szCs w:val="20"/>
        </w:rPr>
      </w:pPr>
      <w:r w:rsidRPr="00407D3B">
        <w:rPr>
          <w:rFonts w:asciiTheme="majorHAnsi" w:hAnsiTheme="majorHAnsi" w:cstheme="majorHAnsi"/>
        </w:rPr>
        <w:t>Αποδεικτικά επαγγελματικής ή ερευνητικής δραστηριότητας σχετικής με το αντικείμενο του Π.Μ.Σ., μετά τη λήψη του πρώτου κύκλου σπουδών, εάν υπάρχουν,</w:t>
      </w:r>
    </w:p>
    <w:p w14:paraId="1D3D51C2" w14:textId="7F16355A" w:rsidR="00AF64B5" w:rsidRPr="00407D3B" w:rsidRDefault="00407D3B" w:rsidP="00407D3B">
      <w:pPr>
        <w:pStyle w:val="a9"/>
        <w:numPr>
          <w:ilvl w:val="0"/>
          <w:numId w:val="2"/>
        </w:numPr>
        <w:spacing w:line="276" w:lineRule="auto"/>
        <w:ind w:left="-2835" w:firstLine="0"/>
        <w:jc w:val="both"/>
        <w:rPr>
          <w:rFonts w:ascii="MyriadPro-Regular" w:hAnsi="MyriadPro-Regular" w:cs="MyriadPro-Regular"/>
          <w:sz w:val="20"/>
          <w:szCs w:val="20"/>
        </w:rPr>
      </w:pPr>
      <w:r>
        <w:rPr>
          <w:rFonts w:asciiTheme="majorHAnsi" w:hAnsiTheme="majorHAnsi" w:cstheme="majorHAnsi"/>
        </w:rPr>
        <w:t xml:space="preserve">Δύο </w:t>
      </w:r>
      <w:r w:rsidR="00AF64B5" w:rsidRPr="00407D3B">
        <w:rPr>
          <w:rFonts w:asciiTheme="majorHAnsi" w:hAnsiTheme="majorHAnsi" w:cstheme="majorHAnsi"/>
        </w:rPr>
        <w:t>(2) συστατικές επιστολές</w:t>
      </w:r>
      <w:r w:rsidRPr="00407D3B">
        <w:rPr>
          <w:rFonts w:asciiTheme="majorHAnsi" w:hAnsiTheme="majorHAnsi" w:cstheme="majorHAnsi"/>
        </w:rPr>
        <w:t xml:space="preserve"> </w:t>
      </w:r>
      <w:r w:rsidR="00AF64B5" w:rsidRPr="00407D3B">
        <w:rPr>
          <w:rFonts w:asciiTheme="majorHAnsi" w:hAnsiTheme="majorHAnsi" w:cstheme="majorHAnsi"/>
        </w:rPr>
        <w:t>από μέλη ΔΕΠ ή Ερευνητές ελληνικών ή ξένων πανεπιστημίων ή ερευνητικών κέντρων ή εργοδότες (σε σφραγισμένους φακέλους)</w:t>
      </w:r>
      <w:r w:rsidRPr="00407D3B">
        <w:rPr>
          <w:rFonts w:asciiTheme="majorHAnsi" w:hAnsiTheme="majorHAnsi" w:cstheme="majorHAnsi"/>
        </w:rPr>
        <w:t>,</w:t>
      </w:r>
    </w:p>
    <w:p w14:paraId="547638A5" w14:textId="5017E864" w:rsidR="00AF64B5" w:rsidRDefault="00AF64B5" w:rsidP="007D41DC">
      <w:pPr>
        <w:pStyle w:val="a9"/>
        <w:numPr>
          <w:ilvl w:val="0"/>
          <w:numId w:val="2"/>
        </w:numPr>
        <w:spacing w:line="276" w:lineRule="auto"/>
        <w:ind w:left="-2835" w:firstLine="0"/>
        <w:jc w:val="both"/>
        <w:rPr>
          <w:rFonts w:asciiTheme="majorHAnsi" w:hAnsiTheme="majorHAnsi" w:cstheme="majorHAnsi"/>
        </w:rPr>
      </w:pPr>
      <w:r w:rsidRPr="00236DC8">
        <w:rPr>
          <w:rFonts w:asciiTheme="majorHAnsi" w:hAnsiTheme="majorHAnsi" w:cstheme="majorHAnsi"/>
        </w:rPr>
        <w:t>Φωτοτυπία δύο όψεων της αστυνομικής ταυτότητας/διαβατηρίου</w:t>
      </w:r>
      <w:r w:rsidR="00A374D5">
        <w:rPr>
          <w:rFonts w:asciiTheme="majorHAnsi" w:hAnsiTheme="majorHAnsi" w:cstheme="majorHAnsi"/>
        </w:rPr>
        <w:t xml:space="preserve">, </w:t>
      </w:r>
    </w:p>
    <w:p w14:paraId="19CFBD6D" w14:textId="32B15A4B" w:rsidR="00407D3B" w:rsidRPr="00407D3B" w:rsidRDefault="00407D3B" w:rsidP="00407D3B">
      <w:pPr>
        <w:pStyle w:val="a9"/>
        <w:numPr>
          <w:ilvl w:val="0"/>
          <w:numId w:val="2"/>
        </w:numPr>
        <w:spacing w:line="276" w:lineRule="auto"/>
        <w:ind w:left="-2835" w:firstLine="0"/>
        <w:jc w:val="both"/>
        <w:rPr>
          <w:rFonts w:asciiTheme="majorHAnsi" w:hAnsiTheme="majorHAnsi" w:cstheme="majorHAnsi"/>
        </w:rPr>
      </w:pPr>
      <w:r w:rsidRPr="00407D3B">
        <w:rPr>
          <w:rFonts w:asciiTheme="majorHAnsi" w:hAnsiTheme="majorHAnsi" w:cstheme="majorHAnsi"/>
        </w:rPr>
        <w:t>Αντίγραφο τίτλου Μεταπτυχιακών Σπουδών της Ελλάδας ή του εξωτερικού (εφόσον υπάρχει)</w:t>
      </w:r>
      <w:r w:rsidR="00A374D5">
        <w:rPr>
          <w:rFonts w:asciiTheme="majorHAnsi" w:hAnsiTheme="majorHAnsi" w:cstheme="majorHAnsi"/>
        </w:rPr>
        <w:t>.</w:t>
      </w:r>
    </w:p>
    <w:p w14:paraId="68BE24BB" w14:textId="77777777" w:rsidR="00A374D5" w:rsidRDefault="00A374D5" w:rsidP="00A374D5">
      <w:pPr>
        <w:pStyle w:val="a9"/>
        <w:spacing w:line="276" w:lineRule="auto"/>
        <w:ind w:left="-2835"/>
        <w:jc w:val="both"/>
        <w:rPr>
          <w:rFonts w:cs="Calibri"/>
        </w:rPr>
      </w:pPr>
    </w:p>
    <w:p w14:paraId="27D21AA0" w14:textId="568738F6" w:rsidR="00B05207" w:rsidRPr="00B05207" w:rsidRDefault="00B05207" w:rsidP="00A374D5">
      <w:pPr>
        <w:pStyle w:val="a9"/>
        <w:spacing w:line="276" w:lineRule="auto"/>
        <w:ind w:left="-2835"/>
        <w:jc w:val="both"/>
        <w:rPr>
          <w:rFonts w:cs="Calibri"/>
          <w:u w:val="single"/>
        </w:rPr>
      </w:pPr>
      <w:r w:rsidRPr="00B05207">
        <w:rPr>
          <w:rFonts w:asciiTheme="majorHAnsi" w:hAnsiTheme="majorHAnsi" w:cstheme="majorHAnsi"/>
          <w:u w:val="single"/>
        </w:rPr>
        <w:t>Τίτλοι σπουδών που έχουν απονεμηθεί από αλλοδαπά ιδρύματα</w:t>
      </w:r>
    </w:p>
    <w:p w14:paraId="329F17DF" w14:textId="1D8C3B78" w:rsidR="00A374D5" w:rsidRDefault="001D7F96" w:rsidP="00A374D5">
      <w:pPr>
        <w:pStyle w:val="a9"/>
        <w:spacing w:line="276" w:lineRule="auto"/>
        <w:ind w:left="-2835"/>
        <w:jc w:val="both"/>
        <w:rPr>
          <w:rFonts w:asciiTheme="majorHAnsi" w:hAnsiTheme="majorHAnsi" w:cstheme="majorHAnsi"/>
        </w:rPr>
      </w:pPr>
      <w:r w:rsidRPr="005E367B">
        <w:rPr>
          <w:rFonts w:cs="Calibri"/>
        </w:rPr>
        <w:t>Για όσους καταθέτουν πτυχίο/δίπλωμα προπτυχιακού ή μεταπτυχιακού επιπέδου Πανεπιστημίου</w:t>
      </w:r>
      <w:r w:rsidR="00320722" w:rsidRPr="005E367B">
        <w:rPr>
          <w:rFonts w:cs="Calibri"/>
        </w:rPr>
        <w:t xml:space="preserve"> ή Α.Τ.Ε.Ι.</w:t>
      </w:r>
      <w:r w:rsidRPr="005E367B">
        <w:rPr>
          <w:rFonts w:cs="Calibri"/>
        </w:rPr>
        <w:t xml:space="preserve"> του εξωτερικού </w:t>
      </w:r>
      <w:r w:rsidRPr="00B05207">
        <w:rPr>
          <w:rFonts w:cs="Calibri"/>
        </w:rPr>
        <w:t xml:space="preserve">και κατέχουν ήδη </w:t>
      </w:r>
      <w:r w:rsidR="00320722" w:rsidRPr="00B05207">
        <w:rPr>
          <w:rFonts w:cs="Calibri"/>
        </w:rPr>
        <w:t>πιστοποιητικό ισοτιμίας από τον Δ</w:t>
      </w:r>
      <w:r w:rsidR="00F66E26" w:rsidRPr="00B05207">
        <w:rPr>
          <w:rFonts w:cs="Calibri"/>
        </w:rPr>
        <w:t>.</w:t>
      </w:r>
      <w:r w:rsidR="00320722" w:rsidRPr="00B05207">
        <w:rPr>
          <w:rFonts w:cs="Calibri"/>
        </w:rPr>
        <w:t xml:space="preserve">Ο.Α.Τ.Α.Π., δύνανται να  καταθέσουν </w:t>
      </w:r>
      <w:r w:rsidR="00FA77AE" w:rsidRPr="00B05207">
        <w:rPr>
          <w:rFonts w:cs="Calibri"/>
        </w:rPr>
        <w:t xml:space="preserve">αντίγραφο αυτού </w:t>
      </w:r>
      <w:r w:rsidR="00320722" w:rsidRPr="00B05207">
        <w:rPr>
          <w:rFonts w:cs="Calibri"/>
        </w:rPr>
        <w:t>προς διευκόλυνση</w:t>
      </w:r>
      <w:r w:rsidR="00320722" w:rsidRPr="005E367B">
        <w:rPr>
          <w:rFonts w:cs="Calibri"/>
        </w:rPr>
        <w:t xml:space="preserve"> της διαδικασίας</w:t>
      </w:r>
      <w:r w:rsidR="006F3D76" w:rsidRPr="005E367B">
        <w:rPr>
          <w:rFonts w:cs="Calibri"/>
        </w:rPr>
        <w:t xml:space="preserve"> αξιολόγησης</w:t>
      </w:r>
      <w:r w:rsidR="00A374D5">
        <w:rPr>
          <w:rFonts w:cs="Calibri"/>
        </w:rPr>
        <w:t>.</w:t>
      </w:r>
    </w:p>
    <w:p w14:paraId="263F1D14" w14:textId="5C43DDC1" w:rsidR="007D41DC" w:rsidRPr="00B066EA" w:rsidRDefault="007D41DC" w:rsidP="00A374D5">
      <w:pPr>
        <w:pStyle w:val="a9"/>
        <w:spacing w:line="276" w:lineRule="auto"/>
        <w:ind w:left="-2835"/>
        <w:jc w:val="both"/>
        <w:rPr>
          <w:rFonts w:asciiTheme="majorHAnsi" w:hAnsiTheme="majorHAnsi" w:cstheme="majorHAnsi"/>
        </w:rPr>
      </w:pPr>
      <w:r w:rsidRPr="00B066EA">
        <w:rPr>
          <w:rFonts w:asciiTheme="majorHAnsi" w:hAnsiTheme="majorHAnsi" w:cstheme="majorHAnsi"/>
        </w:rPr>
        <w:t xml:space="preserve">Σε περίπτωση κατάθεσης τίτλου σπουδών προπτυχιακού ή μεταπτυχιακού επιπέδου που έχει απονεμηθεί από αλλοδαπά ιδρύματα που οργανώνονται μέσω συμφωνίας δικαιόχρησης με ιδιωτικούς φορείς στην Ελλάδα και περιλαμβάνονται στον οικείο κατάλογο </w:t>
      </w:r>
      <w:r w:rsidRPr="00B066EA">
        <w:rPr>
          <w:rFonts w:asciiTheme="majorHAnsi" w:hAnsiTheme="majorHAnsi" w:cstheme="majorHAnsi"/>
          <w:lang w:eastAsia="el-GR"/>
        </w:rPr>
        <w:t>(</w:t>
      </w:r>
      <w:hyperlink r:id="rId9" w:history="1">
        <w:r w:rsidRPr="00B066EA">
          <w:rPr>
            <w:rStyle w:val="-"/>
            <w:rFonts w:asciiTheme="majorHAnsi" w:hAnsiTheme="majorHAnsi" w:cstheme="majorHAnsi"/>
            <w:lang w:eastAsia="el-GR"/>
          </w:rPr>
          <w:t>https://www.doatap.gr/anagnorish/katalogos-allodapon-idrymaton-pou-aponemoun-titlous-spoudon-stin-ellada/</w:t>
        </w:r>
      </w:hyperlink>
      <w:r w:rsidRPr="00B066EA">
        <w:rPr>
          <w:rFonts w:asciiTheme="majorHAnsi" w:hAnsiTheme="majorHAnsi" w:cstheme="majorHAnsi"/>
          <w:color w:val="000000"/>
          <w:lang w:eastAsia="el-GR"/>
        </w:rPr>
        <w:t>)</w:t>
      </w:r>
      <w:r w:rsidRPr="00B066EA">
        <w:rPr>
          <w:rFonts w:asciiTheme="majorHAnsi" w:hAnsiTheme="majorHAnsi" w:cstheme="majorHAnsi"/>
        </w:rPr>
        <w:t>, επιπλέον των ανωτέρω δικαιολογητικών, απαιτείται η προσκόμιση «</w:t>
      </w:r>
      <w:r w:rsidRPr="00B066EA">
        <w:rPr>
          <w:rFonts w:asciiTheme="majorHAnsi" w:hAnsiTheme="majorHAnsi" w:cstheme="majorHAnsi"/>
          <w:b/>
          <w:bCs/>
        </w:rPr>
        <w:t>Βεβαίωσης Τόπου Σπουδών</w:t>
      </w:r>
      <w:r w:rsidRPr="00B066EA">
        <w:rPr>
          <w:rFonts w:asciiTheme="majorHAnsi" w:hAnsiTheme="majorHAnsi" w:cstheme="majorHAnsi"/>
        </w:rPr>
        <w:t xml:space="preserve">» η οποία εκδίδεται και αποστέλλεται από το πανεπιστήμιο της αλλοδαπής (άρθρο 304 του </w:t>
      </w:r>
      <w:r w:rsidR="00AC031F">
        <w:rPr>
          <w:rFonts w:asciiTheme="majorHAnsi" w:hAnsiTheme="majorHAnsi" w:cstheme="majorHAnsi"/>
        </w:rPr>
        <w:t>ν</w:t>
      </w:r>
      <w:r w:rsidRPr="00B066EA">
        <w:rPr>
          <w:rFonts w:asciiTheme="majorHAnsi" w:hAnsiTheme="majorHAnsi" w:cstheme="majorHAnsi"/>
        </w:rPr>
        <w:t xml:space="preserve">.4957/2022 </w:t>
      </w:r>
      <w:r w:rsidR="003B347A">
        <w:rPr>
          <w:rFonts w:asciiTheme="majorHAnsi" w:hAnsiTheme="majorHAnsi" w:cstheme="majorHAnsi"/>
        </w:rPr>
        <w:t>όπως τροποποιήθηκε και ισχύει</w:t>
      </w:r>
      <w:r w:rsidRPr="00B066EA">
        <w:rPr>
          <w:rFonts w:asciiTheme="majorHAnsi" w:hAnsiTheme="majorHAnsi" w:cstheme="majorHAnsi"/>
          <w:color w:val="000000"/>
          <w:lang w:eastAsia="el-GR"/>
        </w:rPr>
        <w:t>).</w:t>
      </w:r>
    </w:p>
    <w:p w14:paraId="3E0EA9C7" w14:textId="77777777" w:rsidR="00AF64B5" w:rsidRPr="00236DC8" w:rsidRDefault="00AF64B5" w:rsidP="00AF64B5">
      <w:pPr>
        <w:pStyle w:val="a9"/>
        <w:spacing w:line="276" w:lineRule="auto"/>
        <w:ind w:left="-2835"/>
        <w:jc w:val="both"/>
        <w:rPr>
          <w:rFonts w:asciiTheme="majorHAnsi" w:hAnsiTheme="majorHAnsi" w:cstheme="majorHAnsi"/>
        </w:rPr>
      </w:pPr>
    </w:p>
    <w:p w14:paraId="463C2CAF" w14:textId="531843FC" w:rsidR="00A374D5" w:rsidRDefault="00AF64B5" w:rsidP="00160832">
      <w:pPr>
        <w:autoSpaceDE w:val="0"/>
        <w:autoSpaceDN w:val="0"/>
        <w:adjustRightInd w:val="0"/>
        <w:spacing w:line="276" w:lineRule="auto"/>
        <w:ind w:left="-2835"/>
        <w:jc w:val="both"/>
        <w:rPr>
          <w:rFonts w:asciiTheme="majorHAnsi" w:hAnsiTheme="majorHAnsi" w:cstheme="majorHAnsi"/>
          <w:b/>
          <w:sz w:val="22"/>
          <w:szCs w:val="22"/>
        </w:rPr>
      </w:pPr>
      <w:r w:rsidRPr="00236DC8">
        <w:rPr>
          <w:rFonts w:asciiTheme="majorHAnsi" w:hAnsiTheme="majorHAnsi" w:cstheme="majorHAnsi"/>
          <w:sz w:val="22"/>
          <w:szCs w:val="22"/>
        </w:rPr>
        <w:t xml:space="preserve">Τα ανωτέρω δικαιολογητικά υποβάλλονται δια ζώσης ή αποστέλλονται </w:t>
      </w:r>
      <w:r w:rsidR="008701B8" w:rsidRPr="00236DC8">
        <w:rPr>
          <w:rFonts w:asciiTheme="majorHAnsi" w:hAnsiTheme="majorHAnsi" w:cstheme="majorHAnsi"/>
          <w:bCs/>
          <w:sz w:val="22"/>
          <w:szCs w:val="22"/>
          <w:u w:val="single"/>
        </w:rPr>
        <w:t xml:space="preserve">αποκλειστικά με εταιρεία </w:t>
      </w:r>
      <w:r w:rsidR="008701B8" w:rsidRPr="00684DE0">
        <w:rPr>
          <w:rFonts w:asciiTheme="majorHAnsi" w:hAnsiTheme="majorHAnsi" w:cstheme="majorHAnsi"/>
          <w:bCs/>
          <w:sz w:val="22"/>
          <w:szCs w:val="22"/>
          <w:u w:val="single"/>
        </w:rPr>
        <w:t>ταχυμεταφορών</w:t>
      </w:r>
      <w:r w:rsidR="008701B8" w:rsidRPr="00684DE0">
        <w:rPr>
          <w:rFonts w:asciiTheme="majorHAnsi" w:hAnsiTheme="majorHAnsi" w:cstheme="majorHAnsi"/>
          <w:bCs/>
          <w:sz w:val="22"/>
          <w:szCs w:val="22"/>
        </w:rPr>
        <w:t xml:space="preserve"> </w:t>
      </w:r>
      <w:r w:rsidR="00160832" w:rsidRPr="005A63FA">
        <w:rPr>
          <w:rFonts w:asciiTheme="majorHAnsi" w:hAnsiTheme="majorHAnsi" w:cstheme="majorHAnsi"/>
          <w:b/>
          <w:sz w:val="22"/>
          <w:szCs w:val="22"/>
        </w:rPr>
        <w:t xml:space="preserve">από </w:t>
      </w:r>
      <w:r w:rsidR="00D44628">
        <w:rPr>
          <w:rFonts w:asciiTheme="majorHAnsi" w:hAnsiTheme="majorHAnsi" w:cstheme="majorHAnsi"/>
          <w:b/>
          <w:sz w:val="22"/>
          <w:szCs w:val="22"/>
        </w:rPr>
        <w:t>Δευτέρα 1η</w:t>
      </w:r>
      <w:r w:rsidR="00046A21" w:rsidRPr="005A63FA">
        <w:rPr>
          <w:rFonts w:asciiTheme="majorHAnsi" w:hAnsiTheme="majorHAnsi" w:cstheme="majorHAnsi"/>
          <w:b/>
          <w:sz w:val="22"/>
          <w:szCs w:val="22"/>
        </w:rPr>
        <w:t xml:space="preserve"> </w:t>
      </w:r>
      <w:r w:rsidR="00D44628">
        <w:rPr>
          <w:rFonts w:asciiTheme="majorHAnsi" w:hAnsiTheme="majorHAnsi" w:cstheme="majorHAnsi"/>
          <w:b/>
          <w:sz w:val="22"/>
          <w:szCs w:val="22"/>
        </w:rPr>
        <w:t>Ιουνίου</w:t>
      </w:r>
      <w:r w:rsidR="00160832" w:rsidRPr="005A63FA">
        <w:rPr>
          <w:rFonts w:asciiTheme="majorHAnsi" w:hAnsiTheme="majorHAnsi" w:cstheme="majorHAnsi"/>
          <w:bCs/>
          <w:sz w:val="22"/>
          <w:szCs w:val="22"/>
        </w:rPr>
        <w:t xml:space="preserve"> </w:t>
      </w:r>
      <w:r w:rsidRPr="005A63FA">
        <w:rPr>
          <w:rFonts w:asciiTheme="majorHAnsi" w:hAnsiTheme="majorHAnsi" w:cstheme="majorHAnsi"/>
          <w:b/>
          <w:sz w:val="22"/>
          <w:szCs w:val="22"/>
        </w:rPr>
        <w:t xml:space="preserve">μέχρι </w:t>
      </w:r>
      <w:r w:rsidR="005A63FA" w:rsidRPr="005A63FA">
        <w:rPr>
          <w:rFonts w:asciiTheme="majorHAnsi" w:hAnsiTheme="majorHAnsi" w:cstheme="majorHAnsi"/>
          <w:b/>
          <w:sz w:val="22"/>
          <w:szCs w:val="22"/>
        </w:rPr>
        <w:t xml:space="preserve">και </w:t>
      </w:r>
      <w:r w:rsidR="00D44628">
        <w:rPr>
          <w:rFonts w:asciiTheme="majorHAnsi" w:hAnsiTheme="majorHAnsi" w:cstheme="majorHAnsi"/>
          <w:b/>
          <w:sz w:val="22"/>
          <w:szCs w:val="22"/>
        </w:rPr>
        <w:t xml:space="preserve">Δευτέρα </w:t>
      </w:r>
      <w:r w:rsidR="00046A21" w:rsidRPr="005A63FA">
        <w:rPr>
          <w:rFonts w:asciiTheme="majorHAnsi" w:hAnsiTheme="majorHAnsi" w:cstheme="majorHAnsi"/>
          <w:b/>
          <w:sz w:val="22"/>
          <w:szCs w:val="22"/>
        </w:rPr>
        <w:t>2</w:t>
      </w:r>
      <w:r w:rsidR="00D44628">
        <w:rPr>
          <w:rFonts w:asciiTheme="majorHAnsi" w:hAnsiTheme="majorHAnsi" w:cstheme="majorHAnsi"/>
          <w:b/>
          <w:sz w:val="22"/>
          <w:szCs w:val="22"/>
        </w:rPr>
        <w:t>1η</w:t>
      </w:r>
      <w:r w:rsidR="00046A21" w:rsidRPr="005A63FA">
        <w:rPr>
          <w:rFonts w:asciiTheme="majorHAnsi" w:hAnsiTheme="majorHAnsi" w:cstheme="majorHAnsi"/>
          <w:b/>
          <w:sz w:val="22"/>
          <w:szCs w:val="22"/>
        </w:rPr>
        <w:t xml:space="preserve"> </w:t>
      </w:r>
      <w:r w:rsidR="00DD3046" w:rsidRPr="005A63FA">
        <w:rPr>
          <w:rFonts w:asciiTheme="majorHAnsi" w:hAnsiTheme="majorHAnsi" w:cstheme="majorHAnsi"/>
          <w:b/>
          <w:sz w:val="22"/>
          <w:szCs w:val="22"/>
        </w:rPr>
        <w:t>Σεπ</w:t>
      </w:r>
      <w:r w:rsidR="0011412A" w:rsidRPr="005A63FA">
        <w:rPr>
          <w:rFonts w:asciiTheme="majorHAnsi" w:hAnsiTheme="majorHAnsi" w:cstheme="majorHAnsi"/>
          <w:b/>
          <w:sz w:val="22"/>
          <w:szCs w:val="22"/>
        </w:rPr>
        <w:t>τεμβρ</w:t>
      </w:r>
      <w:r w:rsidR="00DD3046" w:rsidRPr="005A63FA">
        <w:rPr>
          <w:rFonts w:asciiTheme="majorHAnsi" w:hAnsiTheme="majorHAnsi" w:cstheme="majorHAnsi"/>
          <w:b/>
          <w:sz w:val="22"/>
          <w:szCs w:val="22"/>
        </w:rPr>
        <w:t>ίου</w:t>
      </w:r>
      <w:r w:rsidRPr="005A63FA">
        <w:rPr>
          <w:rFonts w:asciiTheme="majorHAnsi" w:hAnsiTheme="majorHAnsi" w:cstheme="majorHAnsi"/>
          <w:b/>
          <w:sz w:val="22"/>
          <w:szCs w:val="22"/>
        </w:rPr>
        <w:t xml:space="preserve"> 202</w:t>
      </w:r>
      <w:r w:rsidR="0065093E" w:rsidRPr="005A63FA">
        <w:rPr>
          <w:rFonts w:asciiTheme="majorHAnsi" w:hAnsiTheme="majorHAnsi" w:cstheme="majorHAnsi"/>
          <w:b/>
          <w:sz w:val="22"/>
          <w:szCs w:val="22"/>
        </w:rPr>
        <w:t>6</w:t>
      </w:r>
      <w:r w:rsidRPr="005A63FA">
        <w:rPr>
          <w:rFonts w:asciiTheme="majorHAnsi" w:hAnsiTheme="majorHAnsi" w:cstheme="majorHAnsi"/>
          <w:bCs/>
          <w:sz w:val="22"/>
          <w:szCs w:val="22"/>
        </w:rPr>
        <w:t>,</w:t>
      </w:r>
      <w:r w:rsidRPr="00684DE0">
        <w:rPr>
          <w:rFonts w:asciiTheme="majorHAnsi" w:hAnsiTheme="majorHAnsi" w:cstheme="majorHAnsi"/>
          <w:sz w:val="22"/>
          <w:szCs w:val="22"/>
        </w:rPr>
        <w:t xml:space="preserve"> στη</w:t>
      </w:r>
      <w:r w:rsidRPr="00236DC8">
        <w:rPr>
          <w:rFonts w:asciiTheme="majorHAnsi" w:hAnsiTheme="majorHAnsi" w:cstheme="majorHAnsi"/>
          <w:sz w:val="22"/>
          <w:szCs w:val="22"/>
        </w:rPr>
        <w:t xml:space="preserve"> διεύθυνση</w:t>
      </w:r>
      <w:r w:rsidRPr="00236DC8">
        <w:rPr>
          <w:rFonts w:asciiTheme="majorHAnsi" w:hAnsiTheme="majorHAnsi" w:cstheme="majorHAnsi"/>
          <w:b/>
          <w:sz w:val="22"/>
          <w:szCs w:val="22"/>
        </w:rPr>
        <w:t>: Γραμματεία Π.Μ.Σ. «ΤΕΧΝΟΛΟΓΙΑ ΚΑΙ ΠΟΙΟΤΗΤΑ ΕΠΙΤΡΑΠΕΖΙΑΣ ΕΛΙΑΣ ΚΑΙ ΕΛΑΙΟΛΑΔΟΥ», ΠΑΝΕΠΙΣΤΗΜΙΟ ΠΕΛΟΠΟΝΝΗΣΟΥ, Αντικάλαμος, Καλαμάτα, Τ.Κ.24100, Υπόψιν κας Δημητροπούλου (Νέο Κτίριο, 1</w:t>
      </w:r>
      <w:r w:rsidRPr="00236DC8">
        <w:rPr>
          <w:rFonts w:asciiTheme="majorHAnsi" w:hAnsiTheme="majorHAnsi" w:cstheme="majorHAnsi"/>
          <w:b/>
          <w:sz w:val="22"/>
          <w:szCs w:val="22"/>
          <w:vertAlign w:val="superscript"/>
        </w:rPr>
        <w:t xml:space="preserve">ος </w:t>
      </w:r>
      <w:r w:rsidRPr="00236DC8">
        <w:rPr>
          <w:rFonts w:asciiTheme="majorHAnsi" w:hAnsiTheme="majorHAnsi" w:cstheme="majorHAnsi"/>
          <w:b/>
          <w:sz w:val="22"/>
          <w:szCs w:val="22"/>
        </w:rPr>
        <w:t>Όροφος, Γραφείο Δ.0.10)</w:t>
      </w:r>
      <w:r w:rsidR="00A374D5">
        <w:rPr>
          <w:rFonts w:asciiTheme="majorHAnsi" w:hAnsiTheme="majorHAnsi" w:cstheme="majorHAnsi"/>
          <w:b/>
          <w:sz w:val="22"/>
          <w:szCs w:val="22"/>
        </w:rPr>
        <w:t>.</w:t>
      </w:r>
    </w:p>
    <w:p w14:paraId="71A6E3AB" w14:textId="77777777" w:rsidR="00160832" w:rsidRDefault="00160832" w:rsidP="00160832">
      <w:pPr>
        <w:autoSpaceDE w:val="0"/>
        <w:autoSpaceDN w:val="0"/>
        <w:adjustRightInd w:val="0"/>
        <w:spacing w:line="276" w:lineRule="auto"/>
        <w:jc w:val="both"/>
        <w:rPr>
          <w:rFonts w:asciiTheme="majorHAnsi" w:hAnsiTheme="majorHAnsi" w:cstheme="majorHAnsi"/>
          <w:b/>
          <w:sz w:val="22"/>
          <w:szCs w:val="22"/>
        </w:rPr>
      </w:pPr>
    </w:p>
    <w:p w14:paraId="45C9C862" w14:textId="7C0AFF39" w:rsidR="00AF64B5" w:rsidRPr="00236DC8" w:rsidRDefault="00AF64B5" w:rsidP="00AF64B5">
      <w:pPr>
        <w:pStyle w:val="a9"/>
        <w:spacing w:after="240" w:line="276" w:lineRule="auto"/>
        <w:ind w:left="-2835"/>
        <w:jc w:val="both"/>
        <w:outlineLvl w:val="0"/>
        <w:rPr>
          <w:rFonts w:asciiTheme="majorHAnsi" w:hAnsiTheme="majorHAnsi" w:cstheme="majorHAnsi"/>
          <w:b/>
        </w:rPr>
      </w:pPr>
      <w:r w:rsidRPr="00236DC8">
        <w:rPr>
          <w:rFonts w:asciiTheme="majorHAnsi" w:hAnsiTheme="majorHAnsi" w:cstheme="majorHAnsi"/>
          <w:b/>
        </w:rPr>
        <w:t>4. Διαδικασία αξιολόγησης των υποψηφίων</w:t>
      </w:r>
    </w:p>
    <w:p w14:paraId="691933D6" w14:textId="77777777" w:rsidR="00AF64B5" w:rsidRPr="00236DC8" w:rsidRDefault="00AF64B5" w:rsidP="00AF64B5">
      <w:pPr>
        <w:pStyle w:val="a9"/>
        <w:spacing w:after="240" w:line="276" w:lineRule="auto"/>
        <w:ind w:left="-2835"/>
        <w:jc w:val="both"/>
        <w:rPr>
          <w:rFonts w:asciiTheme="majorHAnsi" w:hAnsiTheme="majorHAnsi" w:cstheme="majorHAnsi"/>
        </w:rPr>
      </w:pPr>
      <w:r w:rsidRPr="00236DC8">
        <w:rPr>
          <w:rFonts w:asciiTheme="majorHAnsi" w:hAnsiTheme="majorHAnsi" w:cstheme="majorHAnsi"/>
        </w:rPr>
        <w:t xml:space="preserve">Η αξιολόγηση των υποψηφίων ακολουθεί τα παρακάτω τρία (3) στάδια: </w:t>
      </w:r>
    </w:p>
    <w:p w14:paraId="06E68997" w14:textId="77777777" w:rsidR="00AF64B5" w:rsidRPr="00236DC8" w:rsidRDefault="00AF64B5" w:rsidP="00AF64B5">
      <w:pPr>
        <w:pStyle w:val="a9"/>
        <w:spacing w:after="240" w:line="276" w:lineRule="auto"/>
        <w:ind w:left="-2835"/>
        <w:jc w:val="both"/>
        <w:rPr>
          <w:rFonts w:asciiTheme="majorHAnsi" w:hAnsiTheme="majorHAnsi" w:cstheme="majorHAnsi"/>
        </w:rPr>
      </w:pPr>
      <w:r w:rsidRPr="00236DC8">
        <w:rPr>
          <w:rFonts w:asciiTheme="majorHAnsi" w:hAnsiTheme="majorHAnsi" w:cstheme="majorHAnsi"/>
        </w:rPr>
        <w:t xml:space="preserve">Στάδιο Α: Το πρώτο στάδιο αφορά στον έλεγχο από την Επιτροπή Επιλογής υποψηφίων μεταπτυχιακών φοιτητών των τυπικών προσόντων και προϋποθέσεων των υποψηφίων που κατέθεσαν εγκαίρως όλα τα απαιτούμενα δικαιολογητικά. </w:t>
      </w:r>
    </w:p>
    <w:p w14:paraId="55390819" w14:textId="77777777" w:rsidR="00AF64B5" w:rsidRPr="00236DC8" w:rsidRDefault="00AF64B5" w:rsidP="00AF64B5">
      <w:pPr>
        <w:pStyle w:val="a9"/>
        <w:spacing w:after="240" w:line="276" w:lineRule="auto"/>
        <w:ind w:left="-2835"/>
        <w:jc w:val="both"/>
        <w:rPr>
          <w:rFonts w:asciiTheme="majorHAnsi" w:hAnsiTheme="majorHAnsi" w:cstheme="majorHAnsi"/>
        </w:rPr>
      </w:pPr>
      <w:r w:rsidRPr="00236DC8">
        <w:rPr>
          <w:rFonts w:asciiTheme="majorHAnsi" w:hAnsiTheme="majorHAnsi" w:cstheme="majorHAnsi"/>
        </w:rPr>
        <w:t xml:space="preserve">Στάδιο Β: Στο δεύτερο στάδιο αξιολόγησης συμμετέχουν όσοι κρίθηκαν επιτυχόντες της πρώτης φάσης και περιλαμβάνει τη διαδικασία της συνέντευξης από την Επιτροπή Επιλογής υποψηφίων μεταπτυχιακών φοιτητών. Η ακριβής ημερομηνία των συνεντεύξεων θα ανακοινωθεί στους επιτυχόντες της πρώτης φάσης από τη Γραμματεία του Π.Μ.Σ. </w:t>
      </w:r>
    </w:p>
    <w:p w14:paraId="472C0C3A" w14:textId="77777777" w:rsidR="00E27658" w:rsidRPr="00E27658" w:rsidRDefault="00AF64B5" w:rsidP="00E27658">
      <w:pPr>
        <w:pStyle w:val="a9"/>
        <w:spacing w:after="240" w:line="276" w:lineRule="auto"/>
        <w:ind w:left="-2835"/>
        <w:jc w:val="both"/>
        <w:rPr>
          <w:rFonts w:asciiTheme="majorHAnsi" w:hAnsiTheme="majorHAnsi" w:cstheme="majorHAnsi"/>
        </w:rPr>
      </w:pPr>
      <w:r w:rsidRPr="00236DC8">
        <w:rPr>
          <w:rFonts w:asciiTheme="majorHAnsi" w:hAnsiTheme="majorHAnsi" w:cstheme="majorHAnsi"/>
        </w:rPr>
        <w:t xml:space="preserve">Στάδιο Γ: Η Επιτροπή Επιλογής υποψηφίων </w:t>
      </w:r>
      <w:r w:rsidRPr="00E27658">
        <w:rPr>
          <w:rFonts w:asciiTheme="majorHAnsi" w:hAnsiTheme="majorHAnsi" w:cstheme="majorHAnsi"/>
        </w:rPr>
        <w:t xml:space="preserve">ιεραρχεί βαθμολογικά του υποψηφίους σύμφωνα με την μοριοδότηση των παραπάνω κριτηρίων και καταρτίζει τον </w:t>
      </w:r>
      <w:r w:rsidR="00237C36" w:rsidRPr="00E27658">
        <w:rPr>
          <w:rFonts w:asciiTheme="majorHAnsi" w:hAnsiTheme="majorHAnsi" w:cstheme="majorHAnsi"/>
        </w:rPr>
        <w:t>προσωρινό πίνακα επιτυχόντων, επιλαχόντων και απορριπτέων υποψηφίων, ο οποίος αναρτάται στην ιστοσελίδα του Π.Μ.Σ.</w:t>
      </w:r>
      <w:r w:rsidR="00E27658" w:rsidRPr="00E27658">
        <w:rPr>
          <w:rFonts w:asciiTheme="majorHAnsi" w:hAnsiTheme="majorHAnsi" w:cstheme="majorHAnsi"/>
        </w:rPr>
        <w:t xml:space="preserve"> Οι υποψήφιοι εντός πέντε (5) ημερολογιακών ημερών μπορούν να υποβάλουν ένσταση επί των αποτελεσμάτων. Η ένσταση κατατίθεται αποκλειστικά ηλεκτρονικά στη γραμματεία του Π.Μ.Σ..</w:t>
      </w:r>
    </w:p>
    <w:p w14:paraId="0AB0FEF2" w14:textId="26F0FC6E" w:rsidR="00E27658" w:rsidRDefault="00E27658" w:rsidP="00E27658">
      <w:pPr>
        <w:pStyle w:val="a9"/>
        <w:spacing w:after="240" w:line="276" w:lineRule="auto"/>
        <w:ind w:left="-2835"/>
        <w:jc w:val="both"/>
        <w:rPr>
          <w:rFonts w:asciiTheme="majorHAnsi" w:hAnsiTheme="majorHAnsi" w:cstheme="majorHAnsi"/>
        </w:rPr>
      </w:pPr>
      <w:r>
        <w:rPr>
          <w:rFonts w:asciiTheme="majorHAnsi" w:hAnsiTheme="majorHAnsi" w:cstheme="majorHAnsi"/>
        </w:rPr>
        <w:t>Στάδιο Δ</w:t>
      </w:r>
      <w:r w:rsidRPr="00E27658">
        <w:rPr>
          <w:rFonts w:asciiTheme="majorHAnsi" w:hAnsiTheme="majorHAnsi" w:cstheme="majorHAnsi"/>
        </w:rPr>
        <w:t xml:space="preserve">: Η Επιτροπή Ενστάσεων εξετάζει τις ενστάσεις και σύμφωνα με όσα προβλέπονται στον Κανονισμό </w:t>
      </w:r>
      <w:r>
        <w:rPr>
          <w:rFonts w:asciiTheme="majorHAnsi" w:hAnsiTheme="majorHAnsi" w:cstheme="majorHAnsi"/>
        </w:rPr>
        <w:t>Λ</w:t>
      </w:r>
      <w:r w:rsidRPr="00E27658">
        <w:rPr>
          <w:rFonts w:asciiTheme="majorHAnsi" w:hAnsiTheme="majorHAnsi" w:cstheme="majorHAnsi"/>
        </w:rPr>
        <w:t xml:space="preserve">ειτουργίας του Π.Μ.Σ καταρτίζει τον τελικό πίνακα επιλογής, που περιλαμβάνει τους εισακτέους, τους επιλαχόντες και τους απορριπτέους υποψήφιους. Ο τελικός πίνακας Επιλογής και ο κατάλογος απορριπτέων υποψηφίων εγκρίνεται και επικυρώνεται από τη Συνέλευση του Τμήματος και αναρτάται σύμφωνα με τις διατάξεις περί προστασίας των προσωπικών δεδομένων στην ιστοσελίδα του Π.Μ.Σ. και του Τμήματος. </w:t>
      </w:r>
    </w:p>
    <w:p w14:paraId="04B0D6E4" w14:textId="6313D3CB" w:rsidR="00E27658" w:rsidRPr="00E27658" w:rsidRDefault="00E27658" w:rsidP="00E27658">
      <w:pPr>
        <w:pStyle w:val="a9"/>
        <w:spacing w:after="240" w:line="276" w:lineRule="auto"/>
        <w:ind w:left="-2835"/>
        <w:jc w:val="both"/>
        <w:rPr>
          <w:rFonts w:asciiTheme="majorHAnsi" w:hAnsiTheme="majorHAnsi" w:cstheme="majorHAnsi"/>
        </w:rPr>
      </w:pPr>
      <w:r w:rsidRPr="00E27658">
        <w:rPr>
          <w:rFonts w:asciiTheme="majorHAnsi" w:hAnsiTheme="majorHAnsi" w:cstheme="majorHAnsi"/>
        </w:rPr>
        <w:t>Οι ισοβαθμήσαντες με τον τελευταίο επιλεγέντα υποψήφιο γίνονται δεκτοί σε ποσοστό όχι μεγαλύτερο του 10% του ανώτατου αριθμού εισακτέων. Αν υπάρχουν περισσότεροι υποψήφιοι από αυτό το ποσοστό (10%) με τον ίδιο συνολικό αριθμό μορίων, τότε για την κατάρτιση της τελικής κατάταξης λαμβάνεται υπόψη ο βαθμός του διπλώματος ή πτυχίου. Αν και σε αυτή την περίπτωση προκύψει ισοβαθμία, τότε λαμβάνονται υπόψη κατά προτεραιότητα τα εξής κριτήρια επιλογής: α) Δημοσιεύσεις και συγγραφική δραστηριότητα, β) Επίδοση στην Πτυχιακή/Διπλωματική Εργασία, γ) Ερευνητική ή επαγγελματική δραστηριότητα σχετική με το αντικείμενο του Π.Μ.Σ., δ) Μεταπτυχιακός Τίτλος Σπουδών, ε) Πιστοποιημένη γνώση της Αγγλικής γλώσσας, στ) Μεταπτυχιακός Τίτλος Σπουδών. Εάν και πάλι προκύψει ισοβαθμία γίνεται κλήρωση μεταξύ των τελευταίων ισοβαθμούντων ώστε να προκύψουν οι ισοβαθμήσαντες που θα γίνουν δεκτοί στο Π.Μ.Σ. σε ποσοστό 10% του ανώτατου αριθμού εισακτέων.</w:t>
      </w:r>
    </w:p>
    <w:p w14:paraId="45FAE6C1" w14:textId="77777777" w:rsidR="00E27658" w:rsidRDefault="00AF64B5" w:rsidP="00E27658">
      <w:pPr>
        <w:pStyle w:val="a9"/>
        <w:spacing w:after="240" w:line="276" w:lineRule="auto"/>
        <w:ind w:left="-2835"/>
        <w:jc w:val="both"/>
        <w:rPr>
          <w:rFonts w:asciiTheme="majorHAnsi" w:hAnsiTheme="majorHAnsi" w:cstheme="majorHAnsi"/>
        </w:rPr>
      </w:pPr>
      <w:r w:rsidRPr="00E27658">
        <w:rPr>
          <w:rFonts w:asciiTheme="majorHAnsi" w:hAnsiTheme="majorHAnsi" w:cstheme="majorHAnsi"/>
        </w:rPr>
        <w:t xml:space="preserve">Η εισαγωγή των υποψηφίων μεταπτυχιακών φοιτητών στο Π.Μ.Σ. γίνεται κατά σειρά προτεραιότητας και μέχρι την κάλυψη του ανώτερου αριθμού των είκοσι (20) φοιτητών ανά έτος, σύμφωνα με τον πίνακα αξιολόγησης των υποψηφίων. </w:t>
      </w:r>
    </w:p>
    <w:p w14:paraId="38B8DAC9" w14:textId="006AD076" w:rsidR="00E27658" w:rsidRPr="00046A21" w:rsidRDefault="00AF64B5" w:rsidP="00E27658">
      <w:pPr>
        <w:pStyle w:val="a9"/>
        <w:spacing w:after="240" w:line="276" w:lineRule="auto"/>
        <w:ind w:left="-2835"/>
        <w:jc w:val="both"/>
        <w:rPr>
          <w:rFonts w:asciiTheme="majorHAnsi" w:hAnsiTheme="majorHAnsi" w:cstheme="majorHAnsi"/>
        </w:rPr>
      </w:pPr>
      <w:r w:rsidRPr="00236DC8">
        <w:rPr>
          <w:rFonts w:asciiTheme="majorHAnsi" w:hAnsiTheme="majorHAnsi" w:cstheme="majorHAnsi"/>
        </w:rPr>
        <w:t xml:space="preserve">Οι </w:t>
      </w:r>
      <w:r w:rsidRPr="00E27658">
        <w:rPr>
          <w:rFonts w:asciiTheme="majorHAnsi" w:hAnsiTheme="majorHAnsi" w:cstheme="majorHAnsi"/>
        </w:rPr>
        <w:t xml:space="preserve">επιτυχόντες υποψήφιοι ενημερώνονται από τη Γραμματεία του Π.Μ.Σ. και καλούνται να εγγραφούν εντός δέκα (10) ημέρων προσκομίζοντας τα απαραίτητα δικαιολογητικά. </w:t>
      </w:r>
      <w:r w:rsidR="00E27658" w:rsidRPr="00B05207">
        <w:rPr>
          <w:rFonts w:asciiTheme="majorHAnsi" w:hAnsiTheme="majorHAnsi" w:cstheme="majorHAnsi"/>
        </w:rPr>
        <w:t xml:space="preserve">Οι θέσεις όσων επιτυχόντων δεν </w:t>
      </w:r>
      <w:r w:rsidR="00E27658" w:rsidRPr="00B05207">
        <w:rPr>
          <w:rFonts w:asciiTheme="majorHAnsi" w:hAnsiTheme="majorHAnsi" w:cstheme="majorHAnsi"/>
        </w:rPr>
        <w:lastRenderedPageBreak/>
        <w:t>αποδεχτούν την εγγραφή ή διαγραφούν εντός ενός (1) μηνός από την έναρξη του εξαμήνου αναπληρώνονται από επιλαχόντες σύμφωνα με τη σειρά επιτυχίας τους στον τελικό πίνακα κατάταξης.</w:t>
      </w:r>
    </w:p>
    <w:p w14:paraId="766AB128" w14:textId="09D90E81" w:rsidR="00807B41" w:rsidRPr="00046A21" w:rsidRDefault="00807B41" w:rsidP="00046A21">
      <w:pPr>
        <w:pStyle w:val="a9"/>
        <w:pBdr>
          <w:top w:val="single" w:sz="4" w:space="1" w:color="auto"/>
          <w:left w:val="single" w:sz="4" w:space="4" w:color="auto"/>
          <w:bottom w:val="single" w:sz="4" w:space="1" w:color="auto"/>
          <w:right w:val="single" w:sz="4" w:space="4" w:color="auto"/>
        </w:pBdr>
        <w:spacing w:after="240" w:line="276" w:lineRule="auto"/>
        <w:ind w:left="-2835"/>
        <w:jc w:val="both"/>
        <w:rPr>
          <w:rFonts w:asciiTheme="majorHAnsi" w:hAnsiTheme="majorHAnsi" w:cstheme="majorHAnsi"/>
          <w:b/>
          <w:bCs/>
        </w:rPr>
      </w:pPr>
      <w:r w:rsidRPr="00046A21">
        <w:rPr>
          <w:rFonts w:asciiTheme="majorHAnsi" w:hAnsiTheme="majorHAnsi" w:cstheme="majorHAnsi"/>
          <w:b/>
          <w:bCs/>
        </w:rPr>
        <w:t xml:space="preserve">Επισημαίνεται, ότι, σε περίπτωση που δεν ολοκληρώσει την εγγραφή του επαρκής αριθμός υποψηφίων, </w:t>
      </w:r>
      <w:r w:rsidR="00046A21" w:rsidRPr="00046A21">
        <w:rPr>
          <w:rFonts w:asciiTheme="majorHAnsi" w:hAnsiTheme="majorHAnsi" w:cstheme="majorHAnsi"/>
          <w:b/>
          <w:bCs/>
        </w:rPr>
        <w:t xml:space="preserve">ώστε να είναι δυνατή η απρόσκοπτη λειτουργία του Π.Μ.Σ., </w:t>
      </w:r>
      <w:r w:rsidRPr="00046A21">
        <w:rPr>
          <w:rFonts w:asciiTheme="majorHAnsi" w:hAnsiTheme="majorHAnsi" w:cstheme="majorHAnsi"/>
          <w:b/>
          <w:bCs/>
        </w:rPr>
        <w:t xml:space="preserve">δύναται με απόφαση της Συνέλευσης του Τμήματος Επιστήμης και Τεχνολογίας Τροφίμων, να </w:t>
      </w:r>
      <w:r w:rsidR="00046A21" w:rsidRPr="00046A21">
        <w:rPr>
          <w:rFonts w:asciiTheme="majorHAnsi" w:hAnsiTheme="majorHAnsi" w:cstheme="majorHAnsi"/>
          <w:b/>
          <w:bCs/>
        </w:rPr>
        <w:t xml:space="preserve">ανασταλεί η λειτουργία του Π.Μ.Σ. </w:t>
      </w:r>
      <w:r w:rsidRPr="00046A21">
        <w:rPr>
          <w:rFonts w:asciiTheme="majorHAnsi" w:hAnsiTheme="majorHAnsi" w:cstheme="majorHAnsi"/>
          <w:b/>
          <w:bCs/>
        </w:rPr>
        <w:t>για το ακαδημαϊκό έτος 2026-2027</w:t>
      </w:r>
      <w:r w:rsidR="00C21ECA" w:rsidRPr="00046A21">
        <w:rPr>
          <w:rFonts w:asciiTheme="majorHAnsi" w:hAnsiTheme="majorHAnsi" w:cstheme="majorHAnsi"/>
          <w:b/>
          <w:bCs/>
        </w:rPr>
        <w:t>.</w:t>
      </w:r>
      <w:r w:rsidRPr="00046A21">
        <w:rPr>
          <w:rFonts w:asciiTheme="majorHAnsi" w:hAnsiTheme="majorHAnsi" w:cstheme="majorHAnsi"/>
          <w:b/>
          <w:bCs/>
        </w:rPr>
        <w:t xml:space="preserve"> </w:t>
      </w:r>
    </w:p>
    <w:p w14:paraId="72B8B837" w14:textId="28B16693" w:rsidR="00AF64B5" w:rsidRPr="00236DC8" w:rsidRDefault="00AF64B5" w:rsidP="00E27658">
      <w:pPr>
        <w:pStyle w:val="a9"/>
        <w:spacing w:after="240" w:line="276" w:lineRule="auto"/>
        <w:ind w:left="-2835"/>
        <w:jc w:val="both"/>
        <w:rPr>
          <w:rFonts w:asciiTheme="majorHAnsi" w:hAnsiTheme="majorHAnsi" w:cstheme="majorHAnsi"/>
        </w:rPr>
      </w:pPr>
      <w:r w:rsidRPr="00236DC8">
        <w:rPr>
          <w:rFonts w:asciiTheme="majorHAnsi" w:hAnsiTheme="majorHAnsi" w:cstheme="majorHAnsi"/>
          <w:b/>
        </w:rPr>
        <w:t>5. Τέλη φοίτησης</w:t>
      </w:r>
    </w:p>
    <w:p w14:paraId="33800504" w14:textId="1F4F2814" w:rsidR="00AF64B5" w:rsidRPr="00236DC8" w:rsidRDefault="00AF64B5" w:rsidP="00AF64B5">
      <w:pPr>
        <w:pStyle w:val="a9"/>
        <w:spacing w:after="240" w:line="276" w:lineRule="auto"/>
        <w:ind w:left="-2835"/>
        <w:jc w:val="both"/>
        <w:rPr>
          <w:rFonts w:asciiTheme="majorHAnsi" w:hAnsiTheme="majorHAnsi" w:cstheme="majorHAnsi"/>
          <w:i/>
          <w:iCs/>
        </w:rPr>
      </w:pPr>
      <w:r w:rsidRPr="00236DC8">
        <w:rPr>
          <w:rFonts w:asciiTheme="majorHAnsi" w:hAnsiTheme="majorHAnsi" w:cstheme="majorHAnsi"/>
        </w:rPr>
        <w:t>Τα τέλη φοίτησης ανέρχονται σε δύο χιλιάδες τετρακόσια ευρώ (</w:t>
      </w:r>
      <w:r w:rsidRPr="00236DC8">
        <w:rPr>
          <w:rFonts w:asciiTheme="majorHAnsi" w:hAnsiTheme="majorHAnsi" w:cstheme="majorHAnsi"/>
          <w:b/>
        </w:rPr>
        <w:t>2.400€)</w:t>
      </w:r>
      <w:r w:rsidRPr="00236DC8">
        <w:rPr>
          <w:rFonts w:asciiTheme="majorHAnsi" w:hAnsiTheme="majorHAnsi" w:cstheme="majorHAnsi"/>
        </w:rPr>
        <w:t xml:space="preserve"> και η καταβολή τους γίνεται σε τρεις ισόποσες δόσεις των οχτακοσίων ευρώ (800€) πριν την έναρξη των μαθημάτων του κάθε εξαμήνου.</w:t>
      </w:r>
      <w:r w:rsidR="00116679" w:rsidRPr="00116679">
        <w:t xml:space="preserve"> </w:t>
      </w:r>
      <w:r w:rsidR="00116679" w:rsidRPr="00116679">
        <w:rPr>
          <w:rFonts w:asciiTheme="majorHAnsi" w:hAnsiTheme="majorHAnsi" w:cstheme="majorHAnsi"/>
        </w:rPr>
        <w:t>Στο Π.Μ.Σ. παρέχεται υπό προϋποθέσεις η δυνατότητα δωρεάν φοίτησης, σύμφωνα με την ισχύουσα νομοθεσία (άρθρο 86 Ν.4957/2022).</w:t>
      </w:r>
    </w:p>
    <w:p w14:paraId="1C6BBE8E" w14:textId="5DF54891" w:rsidR="00AF64B5" w:rsidRPr="00236DC8" w:rsidRDefault="00AF64B5" w:rsidP="00320722">
      <w:pPr>
        <w:pStyle w:val="a9"/>
        <w:ind w:left="-2835"/>
        <w:jc w:val="both"/>
        <w:rPr>
          <w:rFonts w:asciiTheme="majorHAnsi" w:hAnsiTheme="majorHAnsi" w:cstheme="majorHAnsi"/>
        </w:rPr>
      </w:pPr>
      <w:r w:rsidRPr="00236DC8">
        <w:rPr>
          <w:rFonts w:asciiTheme="majorHAnsi" w:hAnsiTheme="majorHAnsi" w:cstheme="majorHAnsi"/>
        </w:rPr>
        <w:t>Περισσότερες πληροφορίες</w:t>
      </w:r>
      <w:r w:rsidR="00813700" w:rsidRPr="00236DC8">
        <w:rPr>
          <w:rFonts w:asciiTheme="majorHAnsi" w:hAnsiTheme="majorHAnsi" w:cstheme="majorHAnsi"/>
        </w:rPr>
        <w:t>:</w:t>
      </w:r>
      <w:r w:rsidR="00320722">
        <w:rPr>
          <w:rFonts w:asciiTheme="majorHAnsi" w:hAnsiTheme="majorHAnsi" w:cstheme="majorHAnsi"/>
        </w:rPr>
        <w:t xml:space="preserve"> </w:t>
      </w:r>
      <w:r w:rsidRPr="00236DC8">
        <w:rPr>
          <w:rFonts w:asciiTheme="majorHAnsi" w:hAnsiTheme="majorHAnsi" w:cstheme="majorHAnsi"/>
        </w:rPr>
        <w:t>Γραμματεία Π.Μ.Σ.</w:t>
      </w:r>
      <w:r w:rsidR="00813700" w:rsidRPr="00236DC8">
        <w:rPr>
          <w:rFonts w:asciiTheme="majorHAnsi" w:hAnsiTheme="majorHAnsi" w:cstheme="majorHAnsi"/>
        </w:rPr>
        <w:t xml:space="preserve"> (κα Γεωργία Δημητροπούλου)</w:t>
      </w:r>
      <w:r w:rsidRPr="00236DC8">
        <w:rPr>
          <w:rFonts w:asciiTheme="majorHAnsi" w:hAnsiTheme="majorHAnsi" w:cstheme="majorHAnsi"/>
        </w:rPr>
        <w:t xml:space="preserve">: </w:t>
      </w:r>
      <w:r w:rsidR="00813700" w:rsidRPr="00236DC8">
        <w:rPr>
          <w:rFonts w:asciiTheme="majorHAnsi" w:hAnsiTheme="majorHAnsi" w:cstheme="majorHAnsi"/>
        </w:rPr>
        <w:t xml:space="preserve">τηλ.2721045268, από Δευτέρα έως Παρασκευή, ώρες 09.00-14:00, </w:t>
      </w:r>
      <w:r w:rsidRPr="00236DC8">
        <w:rPr>
          <w:rFonts w:asciiTheme="majorHAnsi" w:hAnsiTheme="majorHAnsi" w:cstheme="majorHAnsi"/>
          <w:lang w:val="en-US"/>
        </w:rPr>
        <w:t>e</w:t>
      </w:r>
      <w:r w:rsidRPr="00236DC8">
        <w:rPr>
          <w:rFonts w:asciiTheme="majorHAnsi" w:hAnsiTheme="majorHAnsi" w:cstheme="majorHAnsi"/>
        </w:rPr>
        <w:t>-</w:t>
      </w:r>
      <w:r w:rsidRPr="00236DC8">
        <w:rPr>
          <w:rFonts w:asciiTheme="majorHAnsi" w:hAnsiTheme="majorHAnsi" w:cstheme="majorHAnsi"/>
          <w:lang w:val="en-US"/>
        </w:rPr>
        <w:t>mail</w:t>
      </w:r>
      <w:r w:rsidRPr="00236DC8">
        <w:rPr>
          <w:rFonts w:asciiTheme="majorHAnsi" w:hAnsiTheme="majorHAnsi" w:cstheme="majorHAnsi"/>
        </w:rPr>
        <w:t xml:space="preserve">: </w:t>
      </w:r>
      <w:hyperlink r:id="rId10" w:history="1">
        <w:r w:rsidRPr="00236DC8">
          <w:rPr>
            <w:rStyle w:val="-"/>
            <w:rFonts w:asciiTheme="majorHAnsi" w:hAnsiTheme="majorHAnsi" w:cstheme="majorHAnsi"/>
            <w:lang w:val="en-US"/>
          </w:rPr>
          <w:t>tqo</w:t>
        </w:r>
        <w:r w:rsidRPr="00236DC8">
          <w:rPr>
            <w:rStyle w:val="-"/>
            <w:rFonts w:asciiTheme="majorHAnsi" w:hAnsiTheme="majorHAnsi" w:cstheme="majorHAnsi"/>
          </w:rPr>
          <w:t>-</w:t>
        </w:r>
        <w:r w:rsidRPr="00236DC8">
          <w:rPr>
            <w:rStyle w:val="-"/>
            <w:rFonts w:asciiTheme="majorHAnsi" w:hAnsiTheme="majorHAnsi" w:cstheme="majorHAnsi"/>
            <w:lang w:val="en-US"/>
          </w:rPr>
          <w:t>secr</w:t>
        </w:r>
        <w:r w:rsidRPr="00236DC8">
          <w:rPr>
            <w:rStyle w:val="-"/>
            <w:rFonts w:asciiTheme="majorHAnsi" w:hAnsiTheme="majorHAnsi" w:cstheme="majorHAnsi"/>
          </w:rPr>
          <w:t>@</w:t>
        </w:r>
        <w:r w:rsidRPr="00236DC8">
          <w:rPr>
            <w:rStyle w:val="-"/>
            <w:rFonts w:asciiTheme="majorHAnsi" w:hAnsiTheme="majorHAnsi" w:cstheme="majorHAnsi"/>
            <w:lang w:val="en-US"/>
          </w:rPr>
          <w:t>go</w:t>
        </w:r>
        <w:r w:rsidRPr="00236DC8">
          <w:rPr>
            <w:rStyle w:val="-"/>
            <w:rFonts w:asciiTheme="majorHAnsi" w:hAnsiTheme="majorHAnsi" w:cstheme="majorHAnsi"/>
          </w:rPr>
          <w:t>.</w:t>
        </w:r>
        <w:r w:rsidRPr="00236DC8">
          <w:rPr>
            <w:rStyle w:val="-"/>
            <w:rFonts w:asciiTheme="majorHAnsi" w:hAnsiTheme="majorHAnsi" w:cstheme="majorHAnsi"/>
            <w:lang w:val="en-US"/>
          </w:rPr>
          <w:t>uop</w:t>
        </w:r>
        <w:r w:rsidRPr="00236DC8">
          <w:rPr>
            <w:rStyle w:val="-"/>
            <w:rFonts w:asciiTheme="majorHAnsi" w:hAnsiTheme="majorHAnsi" w:cstheme="majorHAnsi"/>
          </w:rPr>
          <w:t>.</w:t>
        </w:r>
        <w:r w:rsidRPr="00236DC8">
          <w:rPr>
            <w:rStyle w:val="-"/>
            <w:rFonts w:asciiTheme="majorHAnsi" w:hAnsiTheme="majorHAnsi" w:cstheme="majorHAnsi"/>
            <w:lang w:val="en-US"/>
          </w:rPr>
          <w:t>gr</w:t>
        </w:r>
      </w:hyperlink>
      <w:r w:rsidRPr="00236DC8">
        <w:rPr>
          <w:rFonts w:asciiTheme="majorHAnsi" w:hAnsiTheme="majorHAnsi" w:cstheme="majorHAnsi"/>
        </w:rPr>
        <w:t xml:space="preserve">,  </w:t>
      </w:r>
      <w:r w:rsidR="00813700" w:rsidRPr="00236DC8">
        <w:rPr>
          <w:rFonts w:asciiTheme="majorHAnsi" w:hAnsiTheme="majorHAnsi" w:cstheme="majorHAnsi"/>
        </w:rPr>
        <w:t xml:space="preserve">ιστοσελίδα Π.Μ.Σ.:  </w:t>
      </w:r>
      <w:hyperlink r:id="rId11" w:history="1">
        <w:r w:rsidR="00813700" w:rsidRPr="00236DC8">
          <w:rPr>
            <w:rStyle w:val="-"/>
            <w:rFonts w:asciiTheme="majorHAnsi" w:hAnsiTheme="majorHAnsi" w:cstheme="majorHAnsi"/>
          </w:rPr>
          <w:t>https://tqo.uop.gr/</w:t>
        </w:r>
      </w:hyperlink>
    </w:p>
    <w:p w14:paraId="077BACA2" w14:textId="70A8735D" w:rsidR="00AF64B5" w:rsidRPr="00636530" w:rsidRDefault="00AF64B5" w:rsidP="00320722">
      <w:pPr>
        <w:pStyle w:val="a9"/>
        <w:ind w:left="-2835"/>
        <w:jc w:val="both"/>
        <w:rPr>
          <w:rFonts w:cs="Calibri"/>
        </w:rPr>
      </w:pPr>
      <w:r w:rsidRPr="00636530">
        <w:rPr>
          <w:rFonts w:cs="Calibri"/>
        </w:rPr>
        <w:t xml:space="preserve">                                                                </w:t>
      </w:r>
    </w:p>
    <w:p w14:paraId="5F928CB9" w14:textId="77777777" w:rsidR="005525C5" w:rsidRPr="005525C5" w:rsidRDefault="005525C5" w:rsidP="00AF64B5">
      <w:pPr>
        <w:pStyle w:val="a9"/>
        <w:ind w:left="-2835"/>
        <w:jc w:val="center"/>
        <w:rPr>
          <w:rFonts w:asciiTheme="majorHAnsi" w:hAnsiTheme="majorHAnsi" w:cstheme="majorHAnsi"/>
        </w:rPr>
      </w:pPr>
    </w:p>
    <w:p w14:paraId="2E9A847D" w14:textId="11A0C42C" w:rsidR="00AF64B5" w:rsidRPr="00236DC8" w:rsidRDefault="00AF64B5" w:rsidP="00AF64B5">
      <w:pPr>
        <w:pStyle w:val="a9"/>
        <w:ind w:left="-2835"/>
        <w:jc w:val="center"/>
        <w:rPr>
          <w:rFonts w:asciiTheme="majorHAnsi" w:hAnsiTheme="majorHAnsi" w:cstheme="majorHAnsi"/>
        </w:rPr>
      </w:pPr>
      <w:r w:rsidRPr="00236DC8">
        <w:rPr>
          <w:rFonts w:asciiTheme="majorHAnsi" w:hAnsiTheme="majorHAnsi" w:cstheme="majorHAnsi"/>
        </w:rPr>
        <w:t>Ο ΔΙΕΥΘΥΝΤΗΣ ΤΟΥ Π.Μ.Σ.</w:t>
      </w:r>
    </w:p>
    <w:p w14:paraId="523661B6" w14:textId="77777777" w:rsidR="00AF64B5" w:rsidRDefault="00AF64B5" w:rsidP="00320722">
      <w:pPr>
        <w:pStyle w:val="a9"/>
        <w:rPr>
          <w:rFonts w:asciiTheme="majorHAnsi" w:hAnsiTheme="majorHAnsi" w:cstheme="majorHAnsi"/>
        </w:rPr>
      </w:pPr>
    </w:p>
    <w:p w14:paraId="272B9D04" w14:textId="77777777" w:rsidR="005A63FA" w:rsidRDefault="005A63FA" w:rsidP="00320722">
      <w:pPr>
        <w:pStyle w:val="a9"/>
        <w:rPr>
          <w:rFonts w:asciiTheme="majorHAnsi" w:hAnsiTheme="majorHAnsi" w:cstheme="majorHAnsi"/>
        </w:rPr>
      </w:pPr>
    </w:p>
    <w:p w14:paraId="7D429504" w14:textId="77777777" w:rsidR="00684DE0" w:rsidRPr="00236DC8" w:rsidRDefault="00684DE0" w:rsidP="00320722">
      <w:pPr>
        <w:pStyle w:val="a9"/>
        <w:rPr>
          <w:rFonts w:asciiTheme="majorHAnsi" w:hAnsiTheme="majorHAnsi" w:cstheme="majorHAnsi"/>
        </w:rPr>
      </w:pPr>
    </w:p>
    <w:p w14:paraId="0B4F75C3" w14:textId="77777777" w:rsidR="00AF64B5" w:rsidRPr="00236DC8" w:rsidRDefault="00AF64B5" w:rsidP="00AF64B5">
      <w:pPr>
        <w:pStyle w:val="a9"/>
        <w:ind w:left="-2835"/>
        <w:jc w:val="center"/>
        <w:rPr>
          <w:rFonts w:asciiTheme="majorHAnsi" w:hAnsiTheme="majorHAnsi" w:cstheme="majorHAnsi"/>
        </w:rPr>
      </w:pPr>
      <w:r w:rsidRPr="00236DC8">
        <w:rPr>
          <w:rFonts w:asciiTheme="majorHAnsi" w:hAnsiTheme="majorHAnsi" w:cstheme="majorHAnsi"/>
        </w:rPr>
        <w:t>ΙΩΑΚΕΙΜ ΣΠΗΛΙΟΠΟΥΛΟΣ</w:t>
      </w:r>
    </w:p>
    <w:p w14:paraId="4303B7DE" w14:textId="2094AAA0" w:rsidR="00CC4502" w:rsidRPr="00320722" w:rsidRDefault="00AF64B5" w:rsidP="00320722">
      <w:pPr>
        <w:pStyle w:val="a9"/>
        <w:ind w:left="-2835"/>
        <w:jc w:val="center"/>
        <w:rPr>
          <w:rFonts w:asciiTheme="majorHAnsi" w:hAnsiTheme="majorHAnsi" w:cstheme="majorHAnsi"/>
        </w:rPr>
      </w:pPr>
      <w:r w:rsidRPr="00236DC8">
        <w:rPr>
          <w:rFonts w:asciiTheme="majorHAnsi" w:hAnsiTheme="majorHAnsi" w:cstheme="majorHAnsi"/>
        </w:rPr>
        <w:t>ΚΑΘΗΓΗΤΗΣ</w:t>
      </w:r>
    </w:p>
    <w:sectPr w:rsidR="00CC4502" w:rsidRPr="00320722" w:rsidSect="00A374D5">
      <w:headerReference w:type="default" r:id="rId12"/>
      <w:footerReference w:type="default" r:id="rId13"/>
      <w:pgSz w:w="11900" w:h="16840"/>
      <w:pgMar w:top="2356" w:right="985" w:bottom="1440" w:left="3969"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C0A9" w14:textId="77777777" w:rsidR="00C83013" w:rsidRDefault="00C83013" w:rsidP="00ED66C3">
      <w:r>
        <w:separator/>
      </w:r>
    </w:p>
  </w:endnote>
  <w:endnote w:type="continuationSeparator" w:id="0">
    <w:p w14:paraId="40CE7E9A" w14:textId="77777777" w:rsidR="00C83013" w:rsidRDefault="00C83013" w:rsidP="00ED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MyriadPro-Regular">
    <w:altName w:val="Calibri"/>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AD9" w14:textId="77777777" w:rsidR="00CC4502" w:rsidRDefault="00CC4502" w:rsidP="00592AE1">
    <w:pPr>
      <w:pStyle w:val="a4"/>
      <w:ind w:left="-3402" w:firstLine="425"/>
    </w:pPr>
    <w:r>
      <w:rPr>
        <w:noProof/>
        <w:lang w:val="en-US"/>
      </w:rPr>
      <w:drawing>
        <wp:inline distT="0" distB="0" distL="0" distR="0" wp14:anchorId="34940D1A" wp14:editId="2EC777D6">
          <wp:extent cx="6377328" cy="457200"/>
          <wp:effectExtent l="0" t="0" r="0" b="0"/>
          <wp:docPr id="2123243343" name="Εικόνα 212324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FOOTER A4.png"/>
                  <pic:cNvPicPr/>
                </pic:nvPicPr>
                <pic:blipFill>
                  <a:blip r:embed="rId1">
                    <a:extLst>
                      <a:ext uri="{28A0092B-C50C-407E-A947-70E740481C1C}">
                        <a14:useLocalDpi xmlns:a14="http://schemas.microsoft.com/office/drawing/2010/main" val="0"/>
                      </a:ext>
                    </a:extLst>
                  </a:blip>
                  <a:stretch>
                    <a:fillRect/>
                  </a:stretch>
                </pic:blipFill>
                <pic:spPr>
                  <a:xfrm>
                    <a:off x="0" y="0"/>
                    <a:ext cx="6377805" cy="4572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0850" w14:textId="77777777" w:rsidR="00C83013" w:rsidRDefault="00C83013" w:rsidP="00ED66C3">
      <w:r>
        <w:separator/>
      </w:r>
    </w:p>
  </w:footnote>
  <w:footnote w:type="continuationSeparator" w:id="0">
    <w:p w14:paraId="07A466FF" w14:textId="77777777" w:rsidR="00C83013" w:rsidRDefault="00C83013" w:rsidP="00ED66C3">
      <w:r>
        <w:continuationSeparator/>
      </w:r>
    </w:p>
  </w:footnote>
  <w:footnote w:id="1">
    <w:p w14:paraId="079B540D" w14:textId="77777777" w:rsidR="00AF64B5" w:rsidRPr="007D41DC" w:rsidRDefault="00AF64B5" w:rsidP="00AF64B5">
      <w:pPr>
        <w:pStyle w:val="a7"/>
        <w:ind w:left="-2835"/>
        <w:rPr>
          <w:rFonts w:asciiTheme="majorHAnsi" w:hAnsiTheme="majorHAnsi" w:cstheme="majorHAnsi"/>
        </w:rPr>
      </w:pPr>
      <w:r w:rsidRPr="007D41DC">
        <w:rPr>
          <w:rStyle w:val="a8"/>
          <w:rFonts w:asciiTheme="majorHAnsi" w:hAnsiTheme="majorHAnsi" w:cstheme="majorHAnsi"/>
        </w:rPr>
        <w:footnoteRef/>
      </w:r>
      <w:r w:rsidRPr="007D41DC">
        <w:rPr>
          <w:rFonts w:asciiTheme="majorHAnsi" w:hAnsiTheme="majorHAnsi" w:cstheme="majorHAnsi"/>
        </w:rPr>
        <w:t xml:space="preserve"> Σε περίπτωση που κάποιος υποψήφιος δεν πληροί τα απαραίτητα προσόντα ή δεν κατέχει το αντίστοιχο απαιτούμενο δικαιολογητικό, που αποδεικνύει ότι πληροί αυτά τα προσόντα, απορρίπτεται από τη διαδικασία αξιολόγησης.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6B6A" w14:textId="77777777" w:rsidR="00CC4502" w:rsidRPr="00ED66C3" w:rsidRDefault="00CC4502" w:rsidP="00ED66C3">
    <w:pPr>
      <w:tabs>
        <w:tab w:val="left" w:pos="1276"/>
        <w:tab w:val="left" w:pos="3828"/>
        <w:tab w:val="center" w:pos="4111"/>
      </w:tabs>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Pr>
        <w:rFonts w:ascii="Palatino Linotype" w:eastAsia="Times New Roman" w:hAnsi="Palatino Linotype"/>
        <w:b/>
        <w:smallCaps/>
        <w:noProof/>
        <w:color w:val="595959" w:themeColor="text1" w:themeTint="A6"/>
        <w:sz w:val="18"/>
        <w:szCs w:val="18"/>
        <w:lang w:val="en-US"/>
      </w:rPr>
      <mc:AlternateContent>
        <mc:Choice Requires="wps">
          <w:drawing>
            <wp:anchor distT="0" distB="0" distL="114300" distR="114300" simplePos="0" relativeHeight="251660288" behindDoc="0" locked="0" layoutInCell="1" allowOverlap="1" wp14:anchorId="0B81B19A" wp14:editId="5CC029B7">
              <wp:simplePos x="0" y="0"/>
              <wp:positionH relativeFrom="column">
                <wp:posOffset>-1810385</wp:posOffset>
              </wp:positionH>
              <wp:positionV relativeFrom="paragraph">
                <wp:posOffset>-240030</wp:posOffset>
              </wp:positionV>
              <wp:extent cx="1304925" cy="1390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04925" cy="1390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4D1AF8" w14:textId="77777777" w:rsidR="00CC4502" w:rsidRDefault="00CC4502" w:rsidP="00ED66C3">
                          <w:pPr>
                            <w:ind w:right="-309"/>
                          </w:pPr>
                        </w:p>
                        <w:p w14:paraId="6A1067D8" w14:textId="4A774C2F" w:rsidR="00CC4502" w:rsidRPr="00AF64B5" w:rsidRDefault="00EC2453" w:rsidP="00EC2453">
                          <w:pPr>
                            <w:ind w:right="258"/>
                            <w:jc w:val="both"/>
                            <w:rPr>
                              <w:lang w:val="en-US"/>
                            </w:rPr>
                          </w:pPr>
                          <w:r>
                            <w:rPr>
                              <w:noProof/>
                              <w:lang w:val="en-US"/>
                            </w:rPr>
                            <w:drawing>
                              <wp:inline distT="0" distB="0" distL="0" distR="0" wp14:anchorId="5DB28F13" wp14:editId="08AF268A">
                                <wp:extent cx="904116" cy="882590"/>
                                <wp:effectExtent l="0" t="0" r="0" b="0"/>
                                <wp:docPr id="1560002287" name="Εικόνα 156000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PELOPS_LOGO.png"/>
                                        <pic:cNvPicPr/>
                                      </pic:nvPicPr>
                                      <pic:blipFill>
                                        <a:blip r:embed="rId1">
                                          <a:extLst>
                                            <a:ext uri="{28A0092B-C50C-407E-A947-70E740481C1C}">
                                              <a14:useLocalDpi xmlns:a14="http://schemas.microsoft.com/office/drawing/2010/main" val="0"/>
                                            </a:ext>
                                          </a:extLst>
                                        </a:blip>
                                        <a:stretch>
                                          <a:fillRect/>
                                        </a:stretch>
                                      </pic:blipFill>
                                      <pic:spPr>
                                        <a:xfrm>
                                          <a:off x="0" y="0"/>
                                          <a:ext cx="911049" cy="8893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1B19A" id="_x0000_t202" coordsize="21600,21600" o:spt="202" path="m,l,21600r21600,l21600,xe">
              <v:stroke joinstyle="miter"/>
              <v:path gradientshapeok="t" o:connecttype="rect"/>
            </v:shapetype>
            <v:shape id="Text Box 3" o:spid="_x0000_s1026" type="#_x0000_t202" style="position:absolute;margin-left:-142.55pt;margin-top:-18.9pt;width:102.7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" filled="f" stroked="f">
              <v:textbox>
                <w:txbxContent>
                  <w:p w14:paraId="354D1AF8" w14:textId="77777777" w:rsidR="00CC4502" w:rsidRDefault="00CC4502" w:rsidP="00ED66C3">
                    <w:pPr>
                      <w:ind w:right="-309"/>
                    </w:pPr>
                  </w:p>
                  <w:p w14:paraId="6A1067D8" w14:textId="4A774C2F" w:rsidR="00CC4502" w:rsidRPr="00AF64B5" w:rsidRDefault="00EC2453" w:rsidP="00EC2453">
                    <w:pPr>
                      <w:ind w:right="258"/>
                      <w:jc w:val="both"/>
                      <w:rPr>
                        <w:lang w:val="en-US"/>
                      </w:rPr>
                    </w:pPr>
                    <w:r>
                      <w:rPr>
                        <w:noProof/>
                        <w:lang w:val="en-US"/>
                      </w:rPr>
                      <w:drawing>
                        <wp:inline distT="0" distB="0" distL="0" distR="0" wp14:anchorId="5DB28F13" wp14:editId="08AF268A">
                          <wp:extent cx="904116" cy="882590"/>
                          <wp:effectExtent l="0" t="0" r="0" b="0"/>
                          <wp:docPr id="1560002287" name="Εικόνα 156000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PELOPS_LOGO.png"/>
                                  <pic:cNvPicPr/>
                                </pic:nvPicPr>
                                <pic:blipFill>
                                  <a:blip r:embed="rId1">
                                    <a:extLst>
                                      <a:ext uri="{28A0092B-C50C-407E-A947-70E740481C1C}">
                                        <a14:useLocalDpi xmlns:a14="http://schemas.microsoft.com/office/drawing/2010/main" val="0"/>
                                      </a:ext>
                                    </a:extLst>
                                  </a:blip>
                                  <a:stretch>
                                    <a:fillRect/>
                                  </a:stretch>
                                </pic:blipFill>
                                <pic:spPr>
                                  <a:xfrm>
                                    <a:off x="0" y="0"/>
                                    <a:ext cx="911049" cy="889358"/>
                                  </a:xfrm>
                                  <a:prstGeom prst="rect">
                                    <a:avLst/>
                                  </a:prstGeom>
                                </pic:spPr>
                              </pic:pic>
                            </a:graphicData>
                          </a:graphic>
                        </wp:inline>
                      </w:drawing>
                    </w:r>
                  </w:p>
                </w:txbxContent>
              </v:textbox>
            </v:shape>
          </w:pict>
        </mc:Fallback>
      </mc:AlternateContent>
    </w:r>
    <w:r w:rsidRPr="00ED66C3">
      <w:rPr>
        <w:rFonts w:ascii="Palatino Linotype" w:eastAsia="Times New Roman" w:hAnsi="Palatino Linotype"/>
        <w:b/>
        <w:smallCaps/>
        <w:color w:val="595959" w:themeColor="text1" w:themeTint="A6"/>
        <w:sz w:val="18"/>
        <w:szCs w:val="18"/>
      </w:rPr>
      <w:t>ΕΛΛΗΝΙΚΗ ΔΗΜΟΚΡΑΤΙΑ</w:t>
    </w:r>
  </w:p>
  <w:p w14:paraId="1EC4A04B" w14:textId="77777777" w:rsidR="00CC4502" w:rsidRPr="00ED66C3" w:rsidRDefault="00CC4502" w:rsidP="00ED66C3">
    <w:pPr>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sidRPr="00ED66C3">
      <w:rPr>
        <w:rFonts w:ascii="Palatino Linotype" w:eastAsia="Times New Roman" w:hAnsi="Palatino Linotype"/>
        <w:b/>
        <w:smallCaps/>
        <w:color w:val="595959" w:themeColor="text1" w:themeTint="A6"/>
      </w:rPr>
      <w:t>Π</w:t>
    </w:r>
    <w:r w:rsidRPr="00ED66C3">
      <w:rPr>
        <w:rFonts w:ascii="Palatino Linotype" w:eastAsia="Times New Roman" w:hAnsi="Palatino Linotype"/>
        <w:b/>
        <w:smallCaps/>
        <w:color w:val="595959" w:themeColor="text1" w:themeTint="A6"/>
        <w:sz w:val="18"/>
        <w:szCs w:val="18"/>
      </w:rPr>
      <w:t xml:space="preserve">ΑΝΕΠΙΣΤΗΜΙΟ </w:t>
    </w:r>
    <w:r w:rsidRPr="00ED66C3">
      <w:rPr>
        <w:rFonts w:ascii="Palatino Linotype" w:eastAsia="Times New Roman" w:hAnsi="Palatino Linotype"/>
        <w:b/>
        <w:smallCaps/>
        <w:color w:val="595959" w:themeColor="text1" w:themeTint="A6"/>
      </w:rPr>
      <w:t>Π</w:t>
    </w:r>
    <w:r w:rsidRPr="00ED66C3">
      <w:rPr>
        <w:rFonts w:ascii="Palatino Linotype" w:eastAsia="Times New Roman" w:hAnsi="Palatino Linotype"/>
        <w:b/>
        <w:smallCaps/>
        <w:color w:val="595959" w:themeColor="text1" w:themeTint="A6"/>
        <w:sz w:val="18"/>
        <w:szCs w:val="18"/>
      </w:rPr>
      <w:t xml:space="preserve">ΕΛΟΠΟΝΝΗΣΟΥ    </w:t>
    </w:r>
  </w:p>
  <w:p w14:paraId="78462E77" w14:textId="77777777" w:rsidR="00CC4502" w:rsidRPr="00ED66C3" w:rsidRDefault="00CC4502" w:rsidP="00ED66C3">
    <w:pPr>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sidRPr="00ED66C3">
      <w:rPr>
        <w:noProof/>
        <w:color w:val="595959" w:themeColor="text1" w:themeTint="A6"/>
        <w:lang w:val="en-US"/>
      </w:rPr>
      <mc:AlternateContent>
        <mc:Choice Requires="wps">
          <w:drawing>
            <wp:anchor distT="0" distB="0" distL="114300" distR="114300" simplePos="0" relativeHeight="251659264" behindDoc="0" locked="0" layoutInCell="1" allowOverlap="1" wp14:anchorId="208E693C" wp14:editId="1267D647">
              <wp:simplePos x="0" y="0"/>
              <wp:positionH relativeFrom="column">
                <wp:posOffset>0</wp:posOffset>
              </wp:positionH>
              <wp:positionV relativeFrom="paragraph">
                <wp:posOffset>73025</wp:posOffset>
              </wp:positionV>
              <wp:extent cx="4229100" cy="0"/>
              <wp:effectExtent l="0" t="0" r="12700" b="25400"/>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19050">
                        <a:solidFill>
                          <a:srgbClr val="C5361C"/>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E2D428"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5.75pt;width:3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" strokecolor="#c5361c" strokeweight="1.5pt"/>
          </w:pict>
        </mc:Fallback>
      </mc:AlternateContent>
    </w:r>
  </w:p>
  <w:p w14:paraId="3771878A" w14:textId="62DB70F4" w:rsidR="00CC4502" w:rsidRDefault="00AF64B5" w:rsidP="00ED66C3">
    <w:pPr>
      <w:tabs>
        <w:tab w:val="center" w:pos="4153"/>
        <w:tab w:val="right" w:pos="8306"/>
      </w:tabs>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Pr>
        <w:rFonts w:ascii="Palatino Linotype" w:eastAsia="Times New Roman" w:hAnsi="Palatino Linotype"/>
        <w:b/>
        <w:smallCaps/>
        <w:color w:val="595959" w:themeColor="text1" w:themeTint="A6"/>
        <w:sz w:val="18"/>
        <w:szCs w:val="18"/>
      </w:rPr>
      <w:t>ΣΧΟΛΗ ΓΕΩΠΟΝΙΑΣ ΚΑΙ ΤΡΟΦΙΜΩΝ</w:t>
    </w:r>
  </w:p>
  <w:p w14:paraId="4B215E69" w14:textId="6799DFE9" w:rsidR="00CC4502" w:rsidRPr="00A374D5" w:rsidRDefault="00AF64B5" w:rsidP="00A374D5">
    <w:pPr>
      <w:tabs>
        <w:tab w:val="center" w:pos="4153"/>
        <w:tab w:val="right" w:pos="8306"/>
      </w:tabs>
      <w:overflowPunct w:val="0"/>
      <w:autoSpaceDE w:val="0"/>
      <w:autoSpaceDN w:val="0"/>
      <w:adjustRightInd w:val="0"/>
      <w:textAlignment w:val="baseline"/>
      <w:rPr>
        <w:rFonts w:ascii="Times New Roman" w:eastAsia="Times New Roman" w:hAnsi="Times New Roman"/>
        <w:color w:val="595959" w:themeColor="text1" w:themeTint="A6"/>
        <w:sz w:val="20"/>
        <w:szCs w:val="20"/>
      </w:rPr>
    </w:pPr>
    <w:r>
      <w:rPr>
        <w:rFonts w:ascii="Palatino Linotype" w:eastAsia="Times New Roman" w:hAnsi="Palatino Linotype"/>
        <w:b/>
        <w:smallCaps/>
        <w:color w:val="595959" w:themeColor="text1" w:themeTint="A6"/>
        <w:sz w:val="18"/>
        <w:szCs w:val="18"/>
      </w:rPr>
      <w:t>ΤΜΗΜΑ ΕΠΙΣΤΗΜΗΣ ΚΑΙ ΤΕΧΝΟΛΟΓΙΑΣ ΤΡΟΦΙΜΩΝ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D98"/>
    <w:multiLevelType w:val="hybridMultilevel"/>
    <w:tmpl w:val="85A6B0D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5B7296A"/>
    <w:multiLevelType w:val="hybridMultilevel"/>
    <w:tmpl w:val="02FAB2EE"/>
    <w:lvl w:ilvl="0" w:tplc="04080001">
      <w:start w:val="1"/>
      <w:numFmt w:val="bullet"/>
      <w:lvlText w:val=""/>
      <w:lvlJc w:val="left"/>
      <w:pPr>
        <w:ind w:left="-2115" w:hanging="360"/>
      </w:pPr>
      <w:rPr>
        <w:rFonts w:ascii="Symbol" w:hAnsi="Symbol" w:hint="default"/>
      </w:rPr>
    </w:lvl>
    <w:lvl w:ilvl="1" w:tplc="04080003" w:tentative="1">
      <w:start w:val="1"/>
      <w:numFmt w:val="bullet"/>
      <w:lvlText w:val="o"/>
      <w:lvlJc w:val="left"/>
      <w:pPr>
        <w:ind w:left="-1395" w:hanging="360"/>
      </w:pPr>
      <w:rPr>
        <w:rFonts w:ascii="Courier New" w:hAnsi="Courier New" w:cs="Courier New" w:hint="default"/>
      </w:rPr>
    </w:lvl>
    <w:lvl w:ilvl="2" w:tplc="04080005" w:tentative="1">
      <w:start w:val="1"/>
      <w:numFmt w:val="bullet"/>
      <w:lvlText w:val=""/>
      <w:lvlJc w:val="left"/>
      <w:pPr>
        <w:ind w:left="-675" w:hanging="360"/>
      </w:pPr>
      <w:rPr>
        <w:rFonts w:ascii="Wingdings" w:hAnsi="Wingdings" w:hint="default"/>
      </w:rPr>
    </w:lvl>
    <w:lvl w:ilvl="3" w:tplc="04080001" w:tentative="1">
      <w:start w:val="1"/>
      <w:numFmt w:val="bullet"/>
      <w:lvlText w:val=""/>
      <w:lvlJc w:val="left"/>
      <w:pPr>
        <w:ind w:left="45" w:hanging="360"/>
      </w:pPr>
      <w:rPr>
        <w:rFonts w:ascii="Symbol" w:hAnsi="Symbol" w:hint="default"/>
      </w:rPr>
    </w:lvl>
    <w:lvl w:ilvl="4" w:tplc="04080003" w:tentative="1">
      <w:start w:val="1"/>
      <w:numFmt w:val="bullet"/>
      <w:lvlText w:val="o"/>
      <w:lvlJc w:val="left"/>
      <w:pPr>
        <w:ind w:left="765" w:hanging="360"/>
      </w:pPr>
      <w:rPr>
        <w:rFonts w:ascii="Courier New" w:hAnsi="Courier New" w:cs="Courier New" w:hint="default"/>
      </w:rPr>
    </w:lvl>
    <w:lvl w:ilvl="5" w:tplc="04080005" w:tentative="1">
      <w:start w:val="1"/>
      <w:numFmt w:val="bullet"/>
      <w:lvlText w:val=""/>
      <w:lvlJc w:val="left"/>
      <w:pPr>
        <w:ind w:left="1485" w:hanging="360"/>
      </w:pPr>
      <w:rPr>
        <w:rFonts w:ascii="Wingdings" w:hAnsi="Wingdings" w:hint="default"/>
      </w:rPr>
    </w:lvl>
    <w:lvl w:ilvl="6" w:tplc="04080001" w:tentative="1">
      <w:start w:val="1"/>
      <w:numFmt w:val="bullet"/>
      <w:lvlText w:val=""/>
      <w:lvlJc w:val="left"/>
      <w:pPr>
        <w:ind w:left="2205" w:hanging="360"/>
      </w:pPr>
      <w:rPr>
        <w:rFonts w:ascii="Symbol" w:hAnsi="Symbol" w:hint="default"/>
      </w:rPr>
    </w:lvl>
    <w:lvl w:ilvl="7" w:tplc="04080003" w:tentative="1">
      <w:start w:val="1"/>
      <w:numFmt w:val="bullet"/>
      <w:lvlText w:val="o"/>
      <w:lvlJc w:val="left"/>
      <w:pPr>
        <w:ind w:left="2925" w:hanging="360"/>
      </w:pPr>
      <w:rPr>
        <w:rFonts w:ascii="Courier New" w:hAnsi="Courier New" w:cs="Courier New" w:hint="default"/>
      </w:rPr>
    </w:lvl>
    <w:lvl w:ilvl="8" w:tplc="04080005" w:tentative="1">
      <w:start w:val="1"/>
      <w:numFmt w:val="bullet"/>
      <w:lvlText w:val=""/>
      <w:lvlJc w:val="left"/>
      <w:pPr>
        <w:ind w:left="3645" w:hanging="360"/>
      </w:pPr>
      <w:rPr>
        <w:rFonts w:ascii="Wingdings" w:hAnsi="Wingdings" w:hint="default"/>
      </w:rPr>
    </w:lvl>
  </w:abstractNum>
  <w:abstractNum w:abstractNumId="2" w15:restartNumberingAfterBreak="0">
    <w:nsid w:val="3A6E3DF6"/>
    <w:multiLevelType w:val="hybridMultilevel"/>
    <w:tmpl w:val="6F00E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5C34EB5"/>
    <w:multiLevelType w:val="hybridMultilevel"/>
    <w:tmpl w:val="904421DC"/>
    <w:lvl w:ilvl="0" w:tplc="04080001">
      <w:start w:val="1"/>
      <w:numFmt w:val="bullet"/>
      <w:lvlText w:val=""/>
      <w:lvlJc w:val="left"/>
      <w:pPr>
        <w:ind w:left="-2115" w:hanging="360"/>
      </w:pPr>
      <w:rPr>
        <w:rFonts w:ascii="Symbol" w:hAnsi="Symbol" w:hint="default"/>
      </w:rPr>
    </w:lvl>
    <w:lvl w:ilvl="1" w:tplc="04080003" w:tentative="1">
      <w:start w:val="1"/>
      <w:numFmt w:val="bullet"/>
      <w:lvlText w:val="o"/>
      <w:lvlJc w:val="left"/>
      <w:pPr>
        <w:ind w:left="-1395" w:hanging="360"/>
      </w:pPr>
      <w:rPr>
        <w:rFonts w:ascii="Courier New" w:hAnsi="Courier New" w:cs="Courier New" w:hint="default"/>
      </w:rPr>
    </w:lvl>
    <w:lvl w:ilvl="2" w:tplc="04080005" w:tentative="1">
      <w:start w:val="1"/>
      <w:numFmt w:val="bullet"/>
      <w:lvlText w:val=""/>
      <w:lvlJc w:val="left"/>
      <w:pPr>
        <w:ind w:left="-675" w:hanging="360"/>
      </w:pPr>
      <w:rPr>
        <w:rFonts w:ascii="Wingdings" w:hAnsi="Wingdings" w:hint="default"/>
      </w:rPr>
    </w:lvl>
    <w:lvl w:ilvl="3" w:tplc="04080001" w:tentative="1">
      <w:start w:val="1"/>
      <w:numFmt w:val="bullet"/>
      <w:lvlText w:val=""/>
      <w:lvlJc w:val="left"/>
      <w:pPr>
        <w:ind w:left="45" w:hanging="360"/>
      </w:pPr>
      <w:rPr>
        <w:rFonts w:ascii="Symbol" w:hAnsi="Symbol" w:hint="default"/>
      </w:rPr>
    </w:lvl>
    <w:lvl w:ilvl="4" w:tplc="04080003" w:tentative="1">
      <w:start w:val="1"/>
      <w:numFmt w:val="bullet"/>
      <w:lvlText w:val="o"/>
      <w:lvlJc w:val="left"/>
      <w:pPr>
        <w:ind w:left="765" w:hanging="360"/>
      </w:pPr>
      <w:rPr>
        <w:rFonts w:ascii="Courier New" w:hAnsi="Courier New" w:cs="Courier New" w:hint="default"/>
      </w:rPr>
    </w:lvl>
    <w:lvl w:ilvl="5" w:tplc="04080005" w:tentative="1">
      <w:start w:val="1"/>
      <w:numFmt w:val="bullet"/>
      <w:lvlText w:val=""/>
      <w:lvlJc w:val="left"/>
      <w:pPr>
        <w:ind w:left="1485" w:hanging="360"/>
      </w:pPr>
      <w:rPr>
        <w:rFonts w:ascii="Wingdings" w:hAnsi="Wingdings" w:hint="default"/>
      </w:rPr>
    </w:lvl>
    <w:lvl w:ilvl="6" w:tplc="04080001" w:tentative="1">
      <w:start w:val="1"/>
      <w:numFmt w:val="bullet"/>
      <w:lvlText w:val=""/>
      <w:lvlJc w:val="left"/>
      <w:pPr>
        <w:ind w:left="2205" w:hanging="360"/>
      </w:pPr>
      <w:rPr>
        <w:rFonts w:ascii="Symbol" w:hAnsi="Symbol" w:hint="default"/>
      </w:rPr>
    </w:lvl>
    <w:lvl w:ilvl="7" w:tplc="04080003" w:tentative="1">
      <w:start w:val="1"/>
      <w:numFmt w:val="bullet"/>
      <w:lvlText w:val="o"/>
      <w:lvlJc w:val="left"/>
      <w:pPr>
        <w:ind w:left="2925" w:hanging="360"/>
      </w:pPr>
      <w:rPr>
        <w:rFonts w:ascii="Courier New" w:hAnsi="Courier New" w:cs="Courier New" w:hint="default"/>
      </w:rPr>
    </w:lvl>
    <w:lvl w:ilvl="8" w:tplc="04080005" w:tentative="1">
      <w:start w:val="1"/>
      <w:numFmt w:val="bullet"/>
      <w:lvlText w:val=""/>
      <w:lvlJc w:val="left"/>
      <w:pPr>
        <w:ind w:left="3645" w:hanging="360"/>
      </w:pPr>
      <w:rPr>
        <w:rFonts w:ascii="Wingdings" w:hAnsi="Wingdings" w:hint="default"/>
      </w:rPr>
    </w:lvl>
  </w:abstractNum>
  <w:abstractNum w:abstractNumId="4" w15:restartNumberingAfterBreak="0">
    <w:nsid w:val="714F43C6"/>
    <w:multiLevelType w:val="hybridMultilevel"/>
    <w:tmpl w:val="5CF23C9C"/>
    <w:lvl w:ilvl="0" w:tplc="B5089D18">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27892635">
    <w:abstractNumId w:val="0"/>
  </w:num>
  <w:num w:numId="2" w16cid:durableId="558439905">
    <w:abstractNumId w:val="4"/>
  </w:num>
  <w:num w:numId="3" w16cid:durableId="1928269841">
    <w:abstractNumId w:val="2"/>
  </w:num>
  <w:num w:numId="4" w16cid:durableId="69621303">
    <w:abstractNumId w:val="3"/>
  </w:num>
  <w:num w:numId="5" w16cid:durableId="98023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C3"/>
    <w:rsid w:val="00015384"/>
    <w:rsid w:val="00022E0D"/>
    <w:rsid w:val="00033CEB"/>
    <w:rsid w:val="000409D3"/>
    <w:rsid w:val="00046A21"/>
    <w:rsid w:val="000A3ECE"/>
    <w:rsid w:val="000D3CB2"/>
    <w:rsid w:val="00111A42"/>
    <w:rsid w:val="0011412A"/>
    <w:rsid w:val="00116679"/>
    <w:rsid w:val="00160832"/>
    <w:rsid w:val="001611ED"/>
    <w:rsid w:val="0016383A"/>
    <w:rsid w:val="00175291"/>
    <w:rsid w:val="001C18F8"/>
    <w:rsid w:val="001C3E1B"/>
    <w:rsid w:val="001C7BB6"/>
    <w:rsid w:val="001D7F96"/>
    <w:rsid w:val="001E5774"/>
    <w:rsid w:val="001F32D2"/>
    <w:rsid w:val="001F6399"/>
    <w:rsid w:val="00211229"/>
    <w:rsid w:val="00236DC8"/>
    <w:rsid w:val="00237C36"/>
    <w:rsid w:val="002650CF"/>
    <w:rsid w:val="00266C20"/>
    <w:rsid w:val="002A7F44"/>
    <w:rsid w:val="002B6F7D"/>
    <w:rsid w:val="002C094E"/>
    <w:rsid w:val="002D7F64"/>
    <w:rsid w:val="002F659B"/>
    <w:rsid w:val="0030316D"/>
    <w:rsid w:val="00320722"/>
    <w:rsid w:val="00377C0E"/>
    <w:rsid w:val="00394D32"/>
    <w:rsid w:val="003B347A"/>
    <w:rsid w:val="003B4F12"/>
    <w:rsid w:val="003D2987"/>
    <w:rsid w:val="00407D3B"/>
    <w:rsid w:val="00416881"/>
    <w:rsid w:val="00420BD5"/>
    <w:rsid w:val="00437B47"/>
    <w:rsid w:val="004850AE"/>
    <w:rsid w:val="004870D8"/>
    <w:rsid w:val="00491225"/>
    <w:rsid w:val="00493878"/>
    <w:rsid w:val="004A7470"/>
    <w:rsid w:val="004B3416"/>
    <w:rsid w:val="004C03E7"/>
    <w:rsid w:val="004F7A2C"/>
    <w:rsid w:val="0053147E"/>
    <w:rsid w:val="005525C5"/>
    <w:rsid w:val="00560F0E"/>
    <w:rsid w:val="00567034"/>
    <w:rsid w:val="00592AE1"/>
    <w:rsid w:val="005A63FA"/>
    <w:rsid w:val="005E367B"/>
    <w:rsid w:val="006075D8"/>
    <w:rsid w:val="00622D19"/>
    <w:rsid w:val="006316AA"/>
    <w:rsid w:val="0065093E"/>
    <w:rsid w:val="00670061"/>
    <w:rsid w:val="00684DE0"/>
    <w:rsid w:val="006F3D76"/>
    <w:rsid w:val="00711171"/>
    <w:rsid w:val="00781697"/>
    <w:rsid w:val="007927DD"/>
    <w:rsid w:val="007A5CE0"/>
    <w:rsid w:val="007D41DC"/>
    <w:rsid w:val="007F5D09"/>
    <w:rsid w:val="00807B41"/>
    <w:rsid w:val="00813700"/>
    <w:rsid w:val="00867776"/>
    <w:rsid w:val="008701B8"/>
    <w:rsid w:val="008A58D9"/>
    <w:rsid w:val="008D302D"/>
    <w:rsid w:val="00946377"/>
    <w:rsid w:val="00A06937"/>
    <w:rsid w:val="00A16773"/>
    <w:rsid w:val="00A2203B"/>
    <w:rsid w:val="00A351ED"/>
    <w:rsid w:val="00A374D5"/>
    <w:rsid w:val="00A46591"/>
    <w:rsid w:val="00A517AB"/>
    <w:rsid w:val="00A646D1"/>
    <w:rsid w:val="00A66821"/>
    <w:rsid w:val="00A742C0"/>
    <w:rsid w:val="00AB6575"/>
    <w:rsid w:val="00AC031F"/>
    <w:rsid w:val="00AE4ABC"/>
    <w:rsid w:val="00AF64B5"/>
    <w:rsid w:val="00B05207"/>
    <w:rsid w:val="00B066EA"/>
    <w:rsid w:val="00B43E56"/>
    <w:rsid w:val="00B566C6"/>
    <w:rsid w:val="00B9193B"/>
    <w:rsid w:val="00B97400"/>
    <w:rsid w:val="00B97B49"/>
    <w:rsid w:val="00BC4DE8"/>
    <w:rsid w:val="00BF3218"/>
    <w:rsid w:val="00C21ECA"/>
    <w:rsid w:val="00C2214A"/>
    <w:rsid w:val="00C23358"/>
    <w:rsid w:val="00C55124"/>
    <w:rsid w:val="00C83013"/>
    <w:rsid w:val="00CA5A40"/>
    <w:rsid w:val="00CC4502"/>
    <w:rsid w:val="00CE23D4"/>
    <w:rsid w:val="00CE7703"/>
    <w:rsid w:val="00CF6656"/>
    <w:rsid w:val="00D4078C"/>
    <w:rsid w:val="00D44628"/>
    <w:rsid w:val="00D51AED"/>
    <w:rsid w:val="00D87A49"/>
    <w:rsid w:val="00D9124D"/>
    <w:rsid w:val="00D9689B"/>
    <w:rsid w:val="00DA2512"/>
    <w:rsid w:val="00DA50E1"/>
    <w:rsid w:val="00DD3046"/>
    <w:rsid w:val="00E27658"/>
    <w:rsid w:val="00E54EB8"/>
    <w:rsid w:val="00E80BCC"/>
    <w:rsid w:val="00EA354E"/>
    <w:rsid w:val="00EA5FDB"/>
    <w:rsid w:val="00EC2453"/>
    <w:rsid w:val="00ED66C3"/>
    <w:rsid w:val="00EE44EB"/>
    <w:rsid w:val="00F005D4"/>
    <w:rsid w:val="00F14CB2"/>
    <w:rsid w:val="00F57968"/>
    <w:rsid w:val="00F66E26"/>
    <w:rsid w:val="00F974B7"/>
    <w:rsid w:val="00FA0DEC"/>
    <w:rsid w:val="00FA77AE"/>
    <w:rsid w:val="00FE3790"/>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AB9D78"/>
  <w14:defaultImageDpi w14:val="300"/>
  <w15:docId w15:val="{019D9087-5ED9-4120-8C17-D067B22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6C3"/>
    <w:pPr>
      <w:tabs>
        <w:tab w:val="center" w:pos="4320"/>
        <w:tab w:val="right" w:pos="8640"/>
      </w:tabs>
    </w:pPr>
  </w:style>
  <w:style w:type="character" w:customStyle="1" w:styleId="Char">
    <w:name w:val="Κεφαλίδα Char"/>
    <w:basedOn w:val="a0"/>
    <w:link w:val="a3"/>
    <w:uiPriority w:val="99"/>
    <w:rsid w:val="00ED66C3"/>
    <w:rPr>
      <w:lang w:val="el-GR"/>
    </w:rPr>
  </w:style>
  <w:style w:type="paragraph" w:styleId="a4">
    <w:name w:val="footer"/>
    <w:basedOn w:val="a"/>
    <w:link w:val="Char0"/>
    <w:uiPriority w:val="99"/>
    <w:unhideWhenUsed/>
    <w:rsid w:val="00ED66C3"/>
    <w:pPr>
      <w:tabs>
        <w:tab w:val="center" w:pos="4320"/>
        <w:tab w:val="right" w:pos="8640"/>
      </w:tabs>
    </w:pPr>
  </w:style>
  <w:style w:type="character" w:customStyle="1" w:styleId="Char0">
    <w:name w:val="Υποσέλιδο Char"/>
    <w:basedOn w:val="a0"/>
    <w:link w:val="a4"/>
    <w:uiPriority w:val="99"/>
    <w:rsid w:val="00ED66C3"/>
    <w:rPr>
      <w:lang w:val="el-GR"/>
    </w:rPr>
  </w:style>
  <w:style w:type="paragraph" w:styleId="a5">
    <w:name w:val="Balloon Text"/>
    <w:basedOn w:val="a"/>
    <w:link w:val="Char1"/>
    <w:uiPriority w:val="99"/>
    <w:semiHidden/>
    <w:unhideWhenUsed/>
    <w:rsid w:val="00ED66C3"/>
    <w:rPr>
      <w:rFonts w:ascii="Lucida Grande" w:hAnsi="Lucida Grande"/>
      <w:sz w:val="18"/>
      <w:szCs w:val="18"/>
    </w:rPr>
  </w:style>
  <w:style w:type="character" w:customStyle="1" w:styleId="Char1">
    <w:name w:val="Κείμενο πλαισίου Char"/>
    <w:basedOn w:val="a0"/>
    <w:link w:val="a5"/>
    <w:uiPriority w:val="99"/>
    <w:semiHidden/>
    <w:rsid w:val="00ED66C3"/>
    <w:rPr>
      <w:rFonts w:ascii="Lucida Grande" w:hAnsi="Lucida Grande"/>
      <w:sz w:val="18"/>
      <w:szCs w:val="18"/>
      <w:lang w:val="el-GR"/>
    </w:rPr>
  </w:style>
  <w:style w:type="paragraph" w:customStyle="1" w:styleId="Default">
    <w:name w:val="Default"/>
    <w:qFormat/>
    <w:rsid w:val="00AF64B5"/>
    <w:pPr>
      <w:autoSpaceDE w:val="0"/>
      <w:autoSpaceDN w:val="0"/>
      <w:adjustRightInd w:val="0"/>
    </w:pPr>
    <w:rPr>
      <w:rFonts w:ascii="Calibri" w:eastAsia="Times New Roman" w:hAnsi="Calibri" w:cs="Calibri"/>
      <w:color w:val="000000"/>
      <w:lang w:val="el-GR" w:eastAsia="el-GR"/>
    </w:rPr>
  </w:style>
  <w:style w:type="paragraph" w:styleId="a6">
    <w:name w:val="List Paragraph"/>
    <w:basedOn w:val="a"/>
    <w:link w:val="Char2"/>
    <w:uiPriority w:val="34"/>
    <w:qFormat/>
    <w:rsid w:val="00AF64B5"/>
    <w:pPr>
      <w:ind w:left="720"/>
    </w:pPr>
    <w:rPr>
      <w:rFonts w:ascii="Times New Roman" w:eastAsia="Calibri" w:hAnsi="Times New Roman" w:cs="Times New Roman"/>
      <w:color w:val="000000"/>
      <w:lang w:eastAsia="el-GR"/>
    </w:rPr>
  </w:style>
  <w:style w:type="paragraph" w:styleId="a7">
    <w:name w:val="footnote text"/>
    <w:basedOn w:val="a"/>
    <w:link w:val="Char3"/>
    <w:uiPriority w:val="99"/>
    <w:rsid w:val="00AF64B5"/>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7"/>
    <w:uiPriority w:val="99"/>
    <w:rsid w:val="00AF64B5"/>
    <w:rPr>
      <w:rFonts w:ascii="Times New Roman" w:eastAsia="Times New Roman" w:hAnsi="Times New Roman" w:cs="Times New Roman"/>
      <w:sz w:val="20"/>
      <w:szCs w:val="20"/>
      <w:lang w:val="el-GR" w:eastAsia="el-GR"/>
    </w:rPr>
  </w:style>
  <w:style w:type="character" w:styleId="a8">
    <w:name w:val="footnote reference"/>
    <w:uiPriority w:val="99"/>
    <w:rsid w:val="00AF64B5"/>
    <w:rPr>
      <w:vertAlign w:val="superscript"/>
    </w:rPr>
  </w:style>
  <w:style w:type="character" w:customStyle="1" w:styleId="1">
    <w:name w:val="Προεπιλεγμένη γραμματοσειρά1"/>
    <w:uiPriority w:val="99"/>
    <w:rsid w:val="00AF64B5"/>
  </w:style>
  <w:style w:type="character" w:customStyle="1" w:styleId="Char2">
    <w:name w:val="Παράγραφος λίστας Char"/>
    <w:link w:val="a6"/>
    <w:uiPriority w:val="34"/>
    <w:qFormat/>
    <w:rsid w:val="00AF64B5"/>
    <w:rPr>
      <w:rFonts w:ascii="Times New Roman" w:eastAsia="Calibri" w:hAnsi="Times New Roman" w:cs="Times New Roman"/>
      <w:color w:val="000000"/>
      <w:lang w:val="el-GR" w:eastAsia="el-GR"/>
    </w:rPr>
  </w:style>
  <w:style w:type="paragraph" w:styleId="a9">
    <w:name w:val="No Spacing"/>
    <w:uiPriority w:val="1"/>
    <w:qFormat/>
    <w:rsid w:val="00AF64B5"/>
    <w:rPr>
      <w:rFonts w:ascii="Calibri" w:eastAsia="Calibri" w:hAnsi="Calibri" w:cs="Times New Roman"/>
      <w:sz w:val="22"/>
      <w:szCs w:val="22"/>
      <w:lang w:val="el-GR"/>
    </w:rPr>
  </w:style>
  <w:style w:type="character" w:styleId="-">
    <w:name w:val="Hyperlink"/>
    <w:uiPriority w:val="99"/>
    <w:unhideWhenUsed/>
    <w:rsid w:val="00AF64B5"/>
    <w:rPr>
      <w:color w:val="0563C1"/>
      <w:u w:val="single"/>
    </w:rPr>
  </w:style>
  <w:style w:type="paragraph" w:styleId="aa">
    <w:name w:val="Body Text"/>
    <w:basedOn w:val="a"/>
    <w:link w:val="Char4"/>
    <w:uiPriority w:val="1"/>
    <w:qFormat/>
    <w:rsid w:val="00560F0E"/>
    <w:pPr>
      <w:widowControl w:val="0"/>
      <w:autoSpaceDE w:val="0"/>
      <w:autoSpaceDN w:val="0"/>
      <w:ind w:left="141"/>
      <w:jc w:val="both"/>
    </w:pPr>
    <w:rPr>
      <w:rFonts w:ascii="Calibri" w:eastAsia="Calibri" w:hAnsi="Calibri" w:cs="Calibri"/>
      <w:sz w:val="22"/>
      <w:szCs w:val="22"/>
    </w:rPr>
  </w:style>
  <w:style w:type="character" w:customStyle="1" w:styleId="Char4">
    <w:name w:val="Σώμα κειμένου Char"/>
    <w:basedOn w:val="a0"/>
    <w:link w:val="aa"/>
    <w:uiPriority w:val="1"/>
    <w:rsid w:val="00560F0E"/>
    <w:rPr>
      <w:rFonts w:ascii="Calibri" w:eastAsia="Calibri" w:hAnsi="Calibri" w:cs="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tqo.uop.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qo.uop.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qo-secr@go.uop.gr" TargetMode="External"/><Relationship Id="rId4" Type="http://schemas.openxmlformats.org/officeDocument/2006/relationships/settings" Target="settings.xml"/><Relationship Id="rId9" Type="http://schemas.openxmlformats.org/officeDocument/2006/relationships/hyperlink" Target="https://www.doatap.gr/anagnorish/katalogos-allodapon-idrymaton-pou-aponemoun-titlous-spoudon-stin-ellad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55BAD-2F08-D84D-98AE-00FDD53F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2243</Words>
  <Characters>12115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 PANOU</dc:creator>
  <cp:keywords/>
  <dc:description/>
  <cp:lastModifiedBy>GEORGIA DIMITROPOULOU</cp:lastModifiedBy>
  <cp:revision>17</cp:revision>
  <dcterms:created xsi:type="dcterms:W3CDTF">2026-05-19T07:31:00Z</dcterms:created>
  <dcterms:modified xsi:type="dcterms:W3CDTF">2026-05-29T11:07:00Z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5d537f66fbb1e1bac015ae2f1b75afb353c4a3c3c9508c848ab0f1f4a135b84c</vt:lpwstr>
  </property>
</Properties>
</file>